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3DF6F" w14:textId="2B34FB32" w:rsidR="001C3DDF" w:rsidRDefault="00325DD3">
      <w:r>
        <w:rPr>
          <w:noProof/>
          <w:lang w:val="en-US"/>
        </w:rPr>
        <mc:AlternateContent>
          <mc:Choice Requires="wps">
            <w:drawing>
              <wp:anchor distT="0" distB="0" distL="114300" distR="114300" simplePos="0" relativeHeight="251677696" behindDoc="0" locked="0" layoutInCell="1" allowOverlap="1" wp14:anchorId="327934C1" wp14:editId="62A26B2E">
                <wp:simplePos x="0" y="0"/>
                <wp:positionH relativeFrom="column">
                  <wp:posOffset>4318000</wp:posOffset>
                </wp:positionH>
                <wp:positionV relativeFrom="paragraph">
                  <wp:posOffset>2514600</wp:posOffset>
                </wp:positionV>
                <wp:extent cx="1028700" cy="685800"/>
                <wp:effectExtent l="50800" t="50800" r="63500" b="101600"/>
                <wp:wrapNone/>
                <wp:docPr id="14" name="Straight Arrow Connector 14"/>
                <wp:cNvGraphicFramePr/>
                <a:graphic xmlns:a="http://schemas.openxmlformats.org/drawingml/2006/main">
                  <a:graphicData uri="http://schemas.microsoft.com/office/word/2010/wordprocessingShape">
                    <wps:wsp>
                      <wps:cNvCnPr/>
                      <wps:spPr>
                        <a:xfrm flipV="1">
                          <a:off x="0" y="0"/>
                          <a:ext cx="10287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340pt;margin-top:198pt;width:81pt;height:5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3360" behindDoc="0" locked="0" layoutInCell="1" allowOverlap="1" wp14:anchorId="4D75497B" wp14:editId="4E6F42A3">
                <wp:simplePos x="0" y="0"/>
                <wp:positionH relativeFrom="column">
                  <wp:posOffset>8001000</wp:posOffset>
                </wp:positionH>
                <wp:positionV relativeFrom="paragraph">
                  <wp:posOffset>6858000</wp:posOffset>
                </wp:positionV>
                <wp:extent cx="5829300" cy="2628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2628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6664A3" w14:textId="77777777" w:rsidR="00325DD3" w:rsidRPr="006A17CC" w:rsidRDefault="00325DD3" w:rsidP="00C87F21">
                            <w:pPr>
                              <w:rPr>
                                <w:sz w:val="32"/>
                                <w:szCs w:val="32"/>
                              </w:rPr>
                            </w:pPr>
                            <w:r>
                              <w:rPr>
                                <w:sz w:val="32"/>
                                <w:szCs w:val="32"/>
                              </w:rPr>
                              <w:t>Who were the suffragettes?</w:t>
                            </w:r>
                          </w:p>
                          <w:p w14:paraId="072F7D76" w14:textId="77777777" w:rsidR="00325DD3" w:rsidRDefault="00325DD3" w:rsidP="00C87F21">
                            <w:pPr>
                              <w:pBdr>
                                <w:top w:val="single" w:sz="12" w:space="1" w:color="auto"/>
                                <w:bottom w:val="single" w:sz="12" w:space="1" w:color="auto"/>
                              </w:pBdr>
                              <w:rPr>
                                <w:sz w:val="32"/>
                                <w:szCs w:val="32"/>
                              </w:rPr>
                            </w:pPr>
                          </w:p>
                          <w:p w14:paraId="43ECCCD7" w14:textId="77777777" w:rsidR="00325DD3" w:rsidRPr="006A17CC" w:rsidRDefault="00325DD3" w:rsidP="00C87F21">
                            <w:pPr>
                              <w:rPr>
                                <w:sz w:val="32"/>
                                <w:szCs w:val="32"/>
                              </w:rPr>
                            </w:pPr>
                          </w:p>
                          <w:p w14:paraId="6E7B3E0D" w14:textId="77777777" w:rsidR="00325DD3" w:rsidRDefault="00325DD3" w:rsidP="00C87F21">
                            <w:pPr>
                              <w:pBdr>
                                <w:top w:val="single" w:sz="12" w:space="1" w:color="auto"/>
                                <w:bottom w:val="single" w:sz="12" w:space="1" w:color="auto"/>
                              </w:pBdr>
                              <w:rPr>
                                <w:sz w:val="32"/>
                                <w:szCs w:val="32"/>
                              </w:rPr>
                            </w:pPr>
                          </w:p>
                          <w:p w14:paraId="090872C9" w14:textId="77777777" w:rsidR="00325DD3" w:rsidRPr="006A17CC" w:rsidRDefault="00325DD3" w:rsidP="00C87F21">
                            <w:pPr>
                              <w:rPr>
                                <w:sz w:val="32"/>
                                <w:szCs w:val="32"/>
                              </w:rPr>
                            </w:pPr>
                            <w:r>
                              <w:rPr>
                                <w:sz w:val="32"/>
                                <w:szCs w:val="32"/>
                              </w:rPr>
                              <w:t>What did they want to achieve and how did they go about it?</w:t>
                            </w:r>
                          </w:p>
                          <w:p w14:paraId="24283873" w14:textId="77777777" w:rsidR="00325DD3" w:rsidRPr="006A17CC" w:rsidRDefault="00325DD3" w:rsidP="00C87F21">
                            <w:pPr>
                              <w:pBdr>
                                <w:bottom w:val="single" w:sz="12" w:space="1" w:color="auto"/>
                              </w:pBdr>
                              <w:rPr>
                                <w:sz w:val="32"/>
                                <w:szCs w:val="32"/>
                              </w:rPr>
                            </w:pPr>
                          </w:p>
                          <w:p w14:paraId="360A6CCB"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w:t>
                            </w:r>
                          </w:p>
                          <w:p w14:paraId="48FC797E" w14:textId="77777777" w:rsidR="00325DD3" w:rsidRPr="006A17CC" w:rsidRDefault="00325DD3" w:rsidP="00C87F21">
                            <w:pPr>
                              <w:pBdr>
                                <w:bottom w:val="single" w:sz="12" w:space="1" w:color="auto"/>
                              </w:pBdr>
                              <w:rPr>
                                <w:sz w:val="32"/>
                                <w:szCs w:val="32"/>
                              </w:rPr>
                            </w:pPr>
                          </w:p>
                          <w:p w14:paraId="18CDB722"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26F75D75" w14:textId="77777777" w:rsidR="00325DD3" w:rsidRPr="006A17CC" w:rsidRDefault="00325DD3" w:rsidP="00C87F2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30pt;margin-top:540pt;width:459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" fillcolor="white [3201]" strokecolor="black [3200]" strokeweight="2pt">
                <v:textbox>
                  <w:txbxContent>
                    <w:p w14:paraId="246664A3" w14:textId="77777777" w:rsidR="00325DD3" w:rsidRPr="006A17CC" w:rsidRDefault="00325DD3" w:rsidP="00C87F21">
                      <w:pPr>
                        <w:rPr>
                          <w:sz w:val="32"/>
                          <w:szCs w:val="32"/>
                        </w:rPr>
                      </w:pPr>
                      <w:r>
                        <w:rPr>
                          <w:sz w:val="32"/>
                          <w:szCs w:val="32"/>
                        </w:rPr>
                        <w:t>Who were the suffragettes?</w:t>
                      </w:r>
                    </w:p>
                    <w:p w14:paraId="072F7D76" w14:textId="77777777" w:rsidR="00325DD3" w:rsidRDefault="00325DD3" w:rsidP="00C87F21">
                      <w:pPr>
                        <w:pBdr>
                          <w:top w:val="single" w:sz="12" w:space="1" w:color="auto"/>
                          <w:bottom w:val="single" w:sz="12" w:space="1" w:color="auto"/>
                        </w:pBdr>
                        <w:rPr>
                          <w:sz w:val="32"/>
                          <w:szCs w:val="32"/>
                        </w:rPr>
                      </w:pPr>
                    </w:p>
                    <w:p w14:paraId="43ECCCD7" w14:textId="77777777" w:rsidR="00325DD3" w:rsidRPr="006A17CC" w:rsidRDefault="00325DD3" w:rsidP="00C87F21">
                      <w:pPr>
                        <w:rPr>
                          <w:sz w:val="32"/>
                          <w:szCs w:val="32"/>
                        </w:rPr>
                      </w:pPr>
                    </w:p>
                    <w:p w14:paraId="6E7B3E0D" w14:textId="77777777" w:rsidR="00325DD3" w:rsidRDefault="00325DD3" w:rsidP="00C87F21">
                      <w:pPr>
                        <w:pBdr>
                          <w:top w:val="single" w:sz="12" w:space="1" w:color="auto"/>
                          <w:bottom w:val="single" w:sz="12" w:space="1" w:color="auto"/>
                        </w:pBdr>
                        <w:rPr>
                          <w:sz w:val="32"/>
                          <w:szCs w:val="32"/>
                        </w:rPr>
                      </w:pPr>
                    </w:p>
                    <w:p w14:paraId="090872C9" w14:textId="77777777" w:rsidR="00325DD3" w:rsidRPr="006A17CC" w:rsidRDefault="00325DD3" w:rsidP="00C87F21">
                      <w:pPr>
                        <w:rPr>
                          <w:sz w:val="32"/>
                          <w:szCs w:val="32"/>
                        </w:rPr>
                      </w:pPr>
                      <w:r>
                        <w:rPr>
                          <w:sz w:val="32"/>
                          <w:szCs w:val="32"/>
                        </w:rPr>
                        <w:t>What did they want to achieve and how did they go about it?</w:t>
                      </w:r>
                    </w:p>
                    <w:p w14:paraId="24283873" w14:textId="77777777" w:rsidR="00325DD3" w:rsidRPr="006A17CC" w:rsidRDefault="00325DD3" w:rsidP="00C87F21">
                      <w:pPr>
                        <w:pBdr>
                          <w:bottom w:val="single" w:sz="12" w:space="1" w:color="auto"/>
                        </w:pBdr>
                        <w:rPr>
                          <w:sz w:val="32"/>
                          <w:szCs w:val="32"/>
                        </w:rPr>
                      </w:pPr>
                    </w:p>
                    <w:p w14:paraId="360A6CCB"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w:t>
                      </w:r>
                    </w:p>
                    <w:p w14:paraId="48FC797E" w14:textId="77777777" w:rsidR="00325DD3" w:rsidRPr="006A17CC" w:rsidRDefault="00325DD3" w:rsidP="00C87F21">
                      <w:pPr>
                        <w:pBdr>
                          <w:bottom w:val="single" w:sz="12" w:space="1" w:color="auto"/>
                        </w:pBdr>
                        <w:rPr>
                          <w:sz w:val="32"/>
                          <w:szCs w:val="32"/>
                        </w:rPr>
                      </w:pPr>
                    </w:p>
                    <w:p w14:paraId="18CDB722"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26F75D75" w14:textId="77777777" w:rsidR="00325DD3" w:rsidRPr="006A17CC" w:rsidRDefault="00325DD3" w:rsidP="00C87F21">
                      <w:pPr>
                        <w:rPr>
                          <w:sz w:val="32"/>
                          <w:szCs w:val="32"/>
                        </w:rPr>
                      </w:pP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26F61B3D" wp14:editId="1C665C65">
                <wp:simplePos x="0" y="0"/>
                <wp:positionH relativeFrom="column">
                  <wp:posOffset>-825500</wp:posOffset>
                </wp:positionH>
                <wp:positionV relativeFrom="paragraph">
                  <wp:posOffset>-685800</wp:posOffset>
                </wp:positionV>
                <wp:extent cx="800100" cy="114300"/>
                <wp:effectExtent l="50800" t="25400" r="88900" b="165100"/>
                <wp:wrapNone/>
                <wp:docPr id="8" name="Straight Arrow Connector 8"/>
                <wp:cNvGraphicFramePr/>
                <a:graphic xmlns:a="http://schemas.openxmlformats.org/drawingml/2006/main">
                  <a:graphicData uri="http://schemas.microsoft.com/office/word/2010/wordprocessingShape">
                    <wps:wsp>
                      <wps:cNvCnPr/>
                      <wps:spPr>
                        <a:xfrm>
                          <a:off x="0" y="0"/>
                          <a:ext cx="8001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64.95pt;margin-top:-53.95pt;width:63pt;height: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5408" behindDoc="0" locked="0" layoutInCell="1" allowOverlap="1" wp14:anchorId="229519EF" wp14:editId="1C9F4ADC">
                <wp:simplePos x="0" y="0"/>
                <wp:positionH relativeFrom="column">
                  <wp:posOffset>4686300</wp:posOffset>
                </wp:positionH>
                <wp:positionV relativeFrom="paragraph">
                  <wp:posOffset>-800100</wp:posOffset>
                </wp:positionV>
                <wp:extent cx="4914900" cy="3771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3771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82984F" w14:textId="77777777" w:rsidR="00325DD3" w:rsidRPr="006A17CC" w:rsidRDefault="00325DD3" w:rsidP="00C87F21">
                            <w:pPr>
                              <w:rPr>
                                <w:sz w:val="32"/>
                                <w:szCs w:val="32"/>
                              </w:rPr>
                            </w:pPr>
                            <w:r>
                              <w:rPr>
                                <w:sz w:val="32"/>
                                <w:szCs w:val="32"/>
                              </w:rPr>
                              <w:t xml:space="preserve">What have you learnt about women’s rights in the early Twentieth Century? </w:t>
                            </w:r>
                          </w:p>
                          <w:p w14:paraId="7D19DB0C" w14:textId="77777777" w:rsidR="00325DD3" w:rsidRDefault="00325DD3" w:rsidP="00C87F21">
                            <w:pPr>
                              <w:pBdr>
                                <w:top w:val="single" w:sz="12" w:space="1" w:color="auto"/>
                                <w:bottom w:val="single" w:sz="12" w:space="1" w:color="auto"/>
                              </w:pBdr>
                              <w:rPr>
                                <w:sz w:val="32"/>
                                <w:szCs w:val="32"/>
                              </w:rPr>
                            </w:pPr>
                          </w:p>
                          <w:p w14:paraId="63F55F15" w14:textId="77777777" w:rsidR="00325DD3" w:rsidRPr="006A17CC" w:rsidRDefault="00325DD3" w:rsidP="00C87F21">
                            <w:pPr>
                              <w:pBdr>
                                <w:bottom w:val="single" w:sz="12" w:space="1" w:color="auto"/>
                              </w:pBdr>
                              <w:rPr>
                                <w:sz w:val="32"/>
                                <w:szCs w:val="32"/>
                              </w:rPr>
                            </w:pPr>
                          </w:p>
                          <w:p w14:paraId="574D8F0E"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w:t>
                            </w:r>
                          </w:p>
                          <w:p w14:paraId="5575F18A" w14:textId="77777777" w:rsidR="00325DD3" w:rsidRPr="006A17CC" w:rsidRDefault="00325DD3" w:rsidP="00C87F21">
                            <w:pPr>
                              <w:pBdr>
                                <w:bottom w:val="single" w:sz="12" w:space="1" w:color="auto"/>
                              </w:pBdr>
                              <w:rPr>
                                <w:sz w:val="32"/>
                                <w:szCs w:val="32"/>
                              </w:rPr>
                            </w:pPr>
                          </w:p>
                          <w:p w14:paraId="28C012BA"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w:t>
                            </w:r>
                          </w:p>
                          <w:p w14:paraId="6B9B2A02" w14:textId="77777777" w:rsidR="00325DD3" w:rsidRPr="006A17CC" w:rsidRDefault="00325DD3" w:rsidP="00C87F21">
                            <w:pPr>
                              <w:pBdr>
                                <w:bottom w:val="single" w:sz="12" w:space="1" w:color="auto"/>
                              </w:pBdr>
                              <w:rPr>
                                <w:sz w:val="32"/>
                                <w:szCs w:val="32"/>
                              </w:rPr>
                            </w:pPr>
                          </w:p>
                          <w:p w14:paraId="3AA770A9"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499C675" w14:textId="77777777" w:rsidR="00325DD3" w:rsidRPr="006A17CC" w:rsidRDefault="00325DD3" w:rsidP="00C87F2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69pt;margin-top:-62.95pt;width:387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" fillcolor="white [3201]" strokecolor="black [3200]" strokeweight="2pt">
                <v:textbox>
                  <w:txbxContent>
                    <w:p w14:paraId="1082984F" w14:textId="77777777" w:rsidR="00325DD3" w:rsidRPr="006A17CC" w:rsidRDefault="00325DD3" w:rsidP="00C87F21">
                      <w:pPr>
                        <w:rPr>
                          <w:sz w:val="32"/>
                          <w:szCs w:val="32"/>
                        </w:rPr>
                      </w:pPr>
                      <w:r>
                        <w:rPr>
                          <w:sz w:val="32"/>
                          <w:szCs w:val="32"/>
                        </w:rPr>
                        <w:t xml:space="preserve">What have you learnt about women’s rights in the early Twentieth Century? </w:t>
                      </w:r>
                    </w:p>
                    <w:p w14:paraId="7D19DB0C" w14:textId="77777777" w:rsidR="00325DD3" w:rsidRDefault="00325DD3" w:rsidP="00C87F21">
                      <w:pPr>
                        <w:pBdr>
                          <w:top w:val="single" w:sz="12" w:space="1" w:color="auto"/>
                          <w:bottom w:val="single" w:sz="12" w:space="1" w:color="auto"/>
                        </w:pBdr>
                        <w:rPr>
                          <w:sz w:val="32"/>
                          <w:szCs w:val="32"/>
                        </w:rPr>
                      </w:pPr>
                    </w:p>
                    <w:p w14:paraId="63F55F15" w14:textId="77777777" w:rsidR="00325DD3" w:rsidRPr="006A17CC" w:rsidRDefault="00325DD3" w:rsidP="00C87F21">
                      <w:pPr>
                        <w:pBdr>
                          <w:bottom w:val="single" w:sz="12" w:space="1" w:color="auto"/>
                        </w:pBdr>
                        <w:rPr>
                          <w:sz w:val="32"/>
                          <w:szCs w:val="32"/>
                        </w:rPr>
                      </w:pPr>
                    </w:p>
                    <w:p w14:paraId="574D8F0E"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w:t>
                      </w:r>
                    </w:p>
                    <w:p w14:paraId="5575F18A" w14:textId="77777777" w:rsidR="00325DD3" w:rsidRPr="006A17CC" w:rsidRDefault="00325DD3" w:rsidP="00C87F21">
                      <w:pPr>
                        <w:pBdr>
                          <w:bottom w:val="single" w:sz="12" w:space="1" w:color="auto"/>
                        </w:pBdr>
                        <w:rPr>
                          <w:sz w:val="32"/>
                          <w:szCs w:val="32"/>
                        </w:rPr>
                      </w:pPr>
                    </w:p>
                    <w:p w14:paraId="28C012BA"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w:t>
                      </w:r>
                    </w:p>
                    <w:p w14:paraId="6B9B2A02" w14:textId="77777777" w:rsidR="00325DD3" w:rsidRPr="006A17CC" w:rsidRDefault="00325DD3" w:rsidP="00C87F21">
                      <w:pPr>
                        <w:pBdr>
                          <w:bottom w:val="single" w:sz="12" w:space="1" w:color="auto"/>
                        </w:pBdr>
                        <w:rPr>
                          <w:sz w:val="32"/>
                          <w:szCs w:val="32"/>
                        </w:rPr>
                      </w:pPr>
                    </w:p>
                    <w:p w14:paraId="3AA770A9" w14:textId="77777777" w:rsidR="00325DD3" w:rsidRPr="006A17CC" w:rsidRDefault="00325DD3" w:rsidP="00C87F21">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499C675" w14:textId="77777777" w:rsidR="00325DD3" w:rsidRPr="006A17CC" w:rsidRDefault="00325DD3" w:rsidP="00C87F21">
                      <w:pPr>
                        <w:rPr>
                          <w:sz w:val="32"/>
                          <w:szCs w:val="32"/>
                        </w:rPr>
                      </w:pPr>
                    </w:p>
                  </w:txbxContent>
                </v:textbox>
                <w10:wrap type="square"/>
              </v:shape>
            </w:pict>
          </mc:Fallback>
        </mc:AlternateContent>
      </w:r>
      <w:r>
        <w:rPr>
          <w:noProof/>
          <w:lang w:val="en-US"/>
        </w:rPr>
        <mc:AlternateContent>
          <mc:Choice Requires="wps">
            <w:drawing>
              <wp:anchor distT="0" distB="0" distL="114300" distR="114300" simplePos="0" relativeHeight="251675648" behindDoc="0" locked="0" layoutInCell="1" allowOverlap="1" wp14:anchorId="6CA83C29" wp14:editId="07AF8720">
                <wp:simplePos x="0" y="0"/>
                <wp:positionH relativeFrom="column">
                  <wp:posOffset>6629400</wp:posOffset>
                </wp:positionH>
                <wp:positionV relativeFrom="paragraph">
                  <wp:posOffset>-1435100</wp:posOffset>
                </wp:positionV>
                <wp:extent cx="1371600" cy="114300"/>
                <wp:effectExtent l="50800" t="101600" r="0" b="88900"/>
                <wp:wrapNone/>
                <wp:docPr id="13" name="Straight Arrow Connector 13"/>
                <wp:cNvGraphicFramePr/>
                <a:graphic xmlns:a="http://schemas.openxmlformats.org/drawingml/2006/main">
                  <a:graphicData uri="http://schemas.microsoft.com/office/word/2010/wordprocessingShape">
                    <wps:wsp>
                      <wps:cNvCnPr/>
                      <wps:spPr>
                        <a:xfrm flipV="1">
                          <a:off x="0" y="0"/>
                          <a:ext cx="1371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22pt;margin-top:-112.95pt;width:108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3600" behindDoc="0" locked="0" layoutInCell="1" allowOverlap="1" wp14:anchorId="749DB4B9" wp14:editId="157FD25A">
                <wp:simplePos x="0" y="0"/>
                <wp:positionH relativeFrom="column">
                  <wp:posOffset>8915400</wp:posOffset>
                </wp:positionH>
                <wp:positionV relativeFrom="paragraph">
                  <wp:posOffset>-5549900</wp:posOffset>
                </wp:positionV>
                <wp:extent cx="1028700" cy="342900"/>
                <wp:effectExtent l="50800" t="76200" r="12700" b="88900"/>
                <wp:wrapNone/>
                <wp:docPr id="12" name="Straight Arrow Connector 12"/>
                <wp:cNvGraphicFramePr/>
                <a:graphic xmlns:a="http://schemas.openxmlformats.org/drawingml/2006/main">
                  <a:graphicData uri="http://schemas.microsoft.com/office/word/2010/wordprocessingShape">
                    <wps:wsp>
                      <wps:cNvCnPr/>
                      <wps:spPr>
                        <a:xfrm flipV="1">
                          <a:off x="0" y="0"/>
                          <a:ext cx="1028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702pt;margin-top:-436.95pt;width:81pt;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71552" behindDoc="0" locked="0" layoutInCell="1" allowOverlap="1" wp14:anchorId="049BE5FE" wp14:editId="03D48EB9">
                <wp:simplePos x="0" y="0"/>
                <wp:positionH relativeFrom="column">
                  <wp:posOffset>4000500</wp:posOffset>
                </wp:positionH>
                <wp:positionV relativeFrom="paragraph">
                  <wp:posOffset>-9093200</wp:posOffset>
                </wp:positionV>
                <wp:extent cx="685800" cy="114300"/>
                <wp:effectExtent l="50800" t="25400" r="76200" b="165100"/>
                <wp:wrapNone/>
                <wp:docPr id="11" name="Straight Arrow Connector 11"/>
                <wp:cNvGraphicFramePr/>
                <a:graphic xmlns:a="http://schemas.openxmlformats.org/drawingml/2006/main">
                  <a:graphicData uri="http://schemas.microsoft.com/office/word/2010/wordprocessingShape">
                    <wps:wsp>
                      <wps:cNvCnPr/>
                      <wps:spPr>
                        <a:xfrm>
                          <a:off x="0" y="0"/>
                          <a:ext cx="6858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15pt;margin-top:-715.95pt;width:54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0288" behindDoc="0" locked="0" layoutInCell="1" allowOverlap="1" wp14:anchorId="14A744AD" wp14:editId="1A50B567">
                <wp:simplePos x="0" y="0"/>
                <wp:positionH relativeFrom="column">
                  <wp:posOffset>9829800</wp:posOffset>
                </wp:positionH>
                <wp:positionV relativeFrom="paragraph">
                  <wp:posOffset>-800100</wp:posOffset>
                </wp:positionV>
                <wp:extent cx="4000500" cy="7086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7086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C8E5ED" w14:textId="77777777" w:rsidR="00325DD3" w:rsidRPr="00AF1A64" w:rsidRDefault="00325DD3" w:rsidP="00CE588D">
                            <w:pPr>
                              <w:widowControl w:val="0"/>
                              <w:autoSpaceDE w:val="0"/>
                              <w:autoSpaceDN w:val="0"/>
                              <w:adjustRightInd w:val="0"/>
                              <w:spacing w:after="260"/>
                              <w:rPr>
                                <w:rFonts w:cs="Verdana"/>
                                <w:u w:val="single"/>
                                <w:lang w:val="en-US"/>
                              </w:rPr>
                            </w:pPr>
                            <w:proofErr w:type="gramStart"/>
                            <w:r w:rsidRPr="00AF1A64">
                              <w:rPr>
                                <w:rFonts w:cs="Verdana"/>
                                <w:b/>
                                <w:bCs/>
                                <w:u w:val="single"/>
                                <w:lang w:val="en-US"/>
                              </w:rPr>
                              <w:t>The suffragette campaign for a women’s right to vote.</w:t>
                            </w:r>
                            <w:proofErr w:type="gramEnd"/>
                          </w:p>
                          <w:p w14:paraId="262984F9" w14:textId="77777777" w:rsidR="00325DD3" w:rsidRPr="00CE588D" w:rsidRDefault="00325DD3" w:rsidP="00CE588D">
                            <w:pPr>
                              <w:widowControl w:val="0"/>
                              <w:autoSpaceDE w:val="0"/>
                              <w:autoSpaceDN w:val="0"/>
                              <w:adjustRightInd w:val="0"/>
                              <w:spacing w:after="260"/>
                              <w:rPr>
                                <w:rFonts w:cs="Verdana"/>
                                <w:lang w:val="en-US"/>
                              </w:rPr>
                            </w:pPr>
                            <w:r w:rsidRPr="00CE588D">
                              <w:rPr>
                                <w:rFonts w:cs="Verdana"/>
                                <w:lang w:val="en-US"/>
                              </w:rPr>
                              <w:t xml:space="preserve">World War I proved to be the </w:t>
                            </w:r>
                            <w:r>
                              <w:rPr>
                                <w:rFonts w:cs="Verdana"/>
                                <w:lang w:val="en-US"/>
                              </w:rPr>
                              <w:t>turning point for the campaign.</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The suffragettes effectively put on hold their campaign of civil direct action in the interests of national unity. As men went to the Western Front, women proved how indispensable they were in the fields and armaments factories.</w:t>
                            </w:r>
                          </w:p>
                          <w:tbl>
                            <w:tblPr>
                              <w:tblW w:w="4060" w:type="dxa"/>
                              <w:tblBorders>
                                <w:top w:val="nil"/>
                                <w:left w:val="nil"/>
                                <w:right w:val="nil"/>
                              </w:tblBorders>
                              <w:tblLayout w:type="fixed"/>
                              <w:tblLook w:val="0000" w:firstRow="0" w:lastRow="0" w:firstColumn="0" w:lastColumn="0" w:noHBand="0" w:noVBand="0"/>
                            </w:tblPr>
                            <w:tblGrid>
                              <w:gridCol w:w="4060"/>
                            </w:tblGrid>
                            <w:tr w:rsidR="00325DD3" w:rsidRPr="00CE588D" w14:paraId="65D2DB51" w14:textId="77777777">
                              <w:tblPrEx>
                                <w:tblCellMar>
                                  <w:top w:w="0" w:type="dxa"/>
                                  <w:bottom w:w="0" w:type="dxa"/>
                                </w:tblCellMar>
                              </w:tblPrEx>
                              <w:tc>
                                <w:tcPr>
                                  <w:tcW w:w="4060" w:type="dxa"/>
                                  <w:vAlign w:val="center"/>
                                </w:tcPr>
                                <w:p w14:paraId="21DF1010" w14:textId="77777777" w:rsidR="00325DD3" w:rsidRPr="00CE588D" w:rsidRDefault="00325DD3">
                                  <w:pPr>
                                    <w:widowControl w:val="0"/>
                                    <w:autoSpaceDE w:val="0"/>
                                    <w:autoSpaceDN w:val="0"/>
                                    <w:adjustRightInd w:val="0"/>
                                    <w:rPr>
                                      <w:rFonts w:cs="Verdana"/>
                                      <w:color w:val="535353"/>
                                      <w:lang w:val="en-US"/>
                                    </w:rPr>
                                  </w:pPr>
                                  <w:r w:rsidRPr="00CE588D">
                                    <w:rPr>
                                      <w:rFonts w:cs="Verdana"/>
                                      <w:noProof/>
                                      <w:lang w:val="en-US"/>
                                    </w:rPr>
                                    <w:drawing>
                                      <wp:inline distT="0" distB="0" distL="0" distR="0" wp14:anchorId="6471E177" wp14:editId="7FE3738F">
                                        <wp:extent cx="2536487" cy="1925154"/>
                                        <wp:effectExtent l="0" t="0" r="381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542" cy="1925955"/>
                                                </a:xfrm>
                                                <a:prstGeom prst="rect">
                                                  <a:avLst/>
                                                </a:prstGeom>
                                                <a:noFill/>
                                                <a:ln>
                                                  <a:noFill/>
                                                </a:ln>
                                              </pic:spPr>
                                            </pic:pic>
                                          </a:graphicData>
                                        </a:graphic>
                                      </wp:inline>
                                    </w:drawing>
                                  </w:r>
                                </w:p>
                                <w:p w14:paraId="0577F3DB" w14:textId="77777777" w:rsidR="00325DD3" w:rsidRPr="00CE588D" w:rsidRDefault="00325DD3">
                                  <w:pPr>
                                    <w:widowControl w:val="0"/>
                                    <w:autoSpaceDE w:val="0"/>
                                    <w:autoSpaceDN w:val="0"/>
                                    <w:adjustRightInd w:val="0"/>
                                    <w:rPr>
                                      <w:rFonts w:cs="Verdana"/>
                                      <w:color w:val="535353"/>
                                      <w:lang w:val="en-US"/>
                                    </w:rPr>
                                  </w:pPr>
                                  <w:r w:rsidRPr="00CE588D">
                                    <w:rPr>
                                      <w:rFonts w:cs="Verdana"/>
                                      <w:color w:val="535353"/>
                                      <w:lang w:val="en-US"/>
                                    </w:rPr>
                                    <w:t>Many arrests were made</w:t>
                                  </w:r>
                                </w:p>
                              </w:tc>
                            </w:tr>
                          </w:tbl>
                          <w:p w14:paraId="6534AC8F" w14:textId="77777777" w:rsidR="00325DD3" w:rsidRPr="00CE588D" w:rsidRDefault="00325DD3" w:rsidP="00325DD3">
                            <w:pPr>
                              <w:widowControl w:val="0"/>
                              <w:autoSpaceDE w:val="0"/>
                              <w:autoSpaceDN w:val="0"/>
                              <w:adjustRightInd w:val="0"/>
                              <w:spacing w:after="260"/>
                              <w:ind w:firstLine="720"/>
                              <w:rPr>
                                <w:rFonts w:cs="Verdana"/>
                                <w:lang w:val="en-US"/>
                              </w:rPr>
                            </w:pPr>
                            <w:r w:rsidRPr="00CE588D">
                              <w:rPr>
                                <w:rFonts w:cs="Verdana"/>
                                <w:lang w:val="en-US"/>
                              </w:rPr>
                              <w:t>By 1918, no government could resist and the Representation of the Peoples Act allowed women over 30 the right to vote. It would take a further 10 years to abolish the age qualification and put men and women on an equal footing.</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 xml:space="preserve">To mark the centenary of the votes-for-women movement, a National Archives exhibition </w:t>
                            </w:r>
                            <w:proofErr w:type="spellStart"/>
                            <w:r w:rsidRPr="00CE588D">
                              <w:rPr>
                                <w:rFonts w:cs="Verdana"/>
                                <w:lang w:val="en-US"/>
                              </w:rPr>
                              <w:t>emphasises</w:t>
                            </w:r>
                            <w:proofErr w:type="spellEnd"/>
                            <w:r w:rsidRPr="00CE588D">
                              <w:rPr>
                                <w:rFonts w:cs="Verdana"/>
                                <w:lang w:val="en-US"/>
                              </w:rPr>
                              <w:t xml:space="preserve"> that the suffragettes were not all well-to-do Edwardian women, as history popularly has it.</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At its height it became one of the few political movements in the history of Britain to cut across all classes - for no woman could vo</w:t>
                            </w:r>
                            <w:r>
                              <w:rPr>
                                <w:rFonts w:cs="Verdana"/>
                                <w:lang w:val="en-US"/>
                              </w:rPr>
                              <w:t>te, regardless of her position.</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 xml:space="preserve">Many of the upper-middle class women jailed for suffragette protests found </w:t>
                            </w:r>
                            <w:proofErr w:type="gramStart"/>
                            <w:r w:rsidRPr="00CE588D">
                              <w:rPr>
                                <w:rFonts w:cs="Verdana"/>
                                <w:lang w:val="en-US"/>
                              </w:rPr>
                              <w:t>themselves</w:t>
                            </w:r>
                            <w:proofErr w:type="gramEnd"/>
                            <w:r w:rsidRPr="00CE588D">
                              <w:rPr>
                                <w:rFonts w:cs="Verdana"/>
                                <w:lang w:val="en-US"/>
                              </w:rPr>
                              <w:t xml:space="preserve"> sharing prison with the poorest in society, an experience which greatly influenced much of their future politics.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774pt;margin-top:-62.95pt;width:315pt;height:5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" fillcolor="white [3201]" strokecolor="black [3200]" strokeweight="2pt">
                <v:textbox>
                  <w:txbxContent>
                    <w:p w14:paraId="30C8E5ED" w14:textId="77777777" w:rsidR="00325DD3" w:rsidRPr="00AF1A64" w:rsidRDefault="00325DD3" w:rsidP="00CE588D">
                      <w:pPr>
                        <w:widowControl w:val="0"/>
                        <w:autoSpaceDE w:val="0"/>
                        <w:autoSpaceDN w:val="0"/>
                        <w:adjustRightInd w:val="0"/>
                        <w:spacing w:after="260"/>
                        <w:rPr>
                          <w:rFonts w:cs="Verdana"/>
                          <w:u w:val="single"/>
                          <w:lang w:val="en-US"/>
                        </w:rPr>
                      </w:pPr>
                      <w:proofErr w:type="gramStart"/>
                      <w:r w:rsidRPr="00AF1A64">
                        <w:rPr>
                          <w:rFonts w:cs="Verdana"/>
                          <w:b/>
                          <w:bCs/>
                          <w:u w:val="single"/>
                          <w:lang w:val="en-US"/>
                        </w:rPr>
                        <w:t>The suffragette campaign for a women’s right to vote.</w:t>
                      </w:r>
                      <w:proofErr w:type="gramEnd"/>
                    </w:p>
                    <w:p w14:paraId="262984F9" w14:textId="77777777" w:rsidR="00325DD3" w:rsidRPr="00CE588D" w:rsidRDefault="00325DD3" w:rsidP="00CE588D">
                      <w:pPr>
                        <w:widowControl w:val="0"/>
                        <w:autoSpaceDE w:val="0"/>
                        <w:autoSpaceDN w:val="0"/>
                        <w:adjustRightInd w:val="0"/>
                        <w:spacing w:after="260"/>
                        <w:rPr>
                          <w:rFonts w:cs="Verdana"/>
                          <w:lang w:val="en-US"/>
                        </w:rPr>
                      </w:pPr>
                      <w:r w:rsidRPr="00CE588D">
                        <w:rPr>
                          <w:rFonts w:cs="Verdana"/>
                          <w:lang w:val="en-US"/>
                        </w:rPr>
                        <w:t xml:space="preserve">World War I proved to be the </w:t>
                      </w:r>
                      <w:r>
                        <w:rPr>
                          <w:rFonts w:cs="Verdana"/>
                          <w:lang w:val="en-US"/>
                        </w:rPr>
                        <w:t>turning point for the campaign.</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The suffragettes effectively put on hold their campaign of civil direct action in the interests of national unity. As men went to the Western Front, women proved how indispensable they were in the fields and armaments factories.</w:t>
                      </w:r>
                    </w:p>
                    <w:tbl>
                      <w:tblPr>
                        <w:tblW w:w="4060" w:type="dxa"/>
                        <w:tblBorders>
                          <w:top w:val="nil"/>
                          <w:left w:val="nil"/>
                          <w:right w:val="nil"/>
                        </w:tblBorders>
                        <w:tblLayout w:type="fixed"/>
                        <w:tblLook w:val="0000" w:firstRow="0" w:lastRow="0" w:firstColumn="0" w:lastColumn="0" w:noHBand="0" w:noVBand="0"/>
                      </w:tblPr>
                      <w:tblGrid>
                        <w:gridCol w:w="4060"/>
                      </w:tblGrid>
                      <w:tr w:rsidR="00325DD3" w:rsidRPr="00CE588D" w14:paraId="65D2DB51" w14:textId="77777777">
                        <w:tblPrEx>
                          <w:tblCellMar>
                            <w:top w:w="0" w:type="dxa"/>
                            <w:bottom w:w="0" w:type="dxa"/>
                          </w:tblCellMar>
                        </w:tblPrEx>
                        <w:tc>
                          <w:tcPr>
                            <w:tcW w:w="4060" w:type="dxa"/>
                            <w:vAlign w:val="center"/>
                          </w:tcPr>
                          <w:p w14:paraId="21DF1010" w14:textId="77777777" w:rsidR="00325DD3" w:rsidRPr="00CE588D" w:rsidRDefault="00325DD3">
                            <w:pPr>
                              <w:widowControl w:val="0"/>
                              <w:autoSpaceDE w:val="0"/>
                              <w:autoSpaceDN w:val="0"/>
                              <w:adjustRightInd w:val="0"/>
                              <w:rPr>
                                <w:rFonts w:cs="Verdana"/>
                                <w:color w:val="535353"/>
                                <w:lang w:val="en-US"/>
                              </w:rPr>
                            </w:pPr>
                            <w:r w:rsidRPr="00CE588D">
                              <w:rPr>
                                <w:rFonts w:cs="Verdana"/>
                                <w:noProof/>
                                <w:lang w:val="en-US"/>
                              </w:rPr>
                              <w:drawing>
                                <wp:inline distT="0" distB="0" distL="0" distR="0" wp14:anchorId="6471E177" wp14:editId="7FE3738F">
                                  <wp:extent cx="2536487" cy="1925154"/>
                                  <wp:effectExtent l="0" t="0" r="381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542" cy="1925955"/>
                                          </a:xfrm>
                                          <a:prstGeom prst="rect">
                                            <a:avLst/>
                                          </a:prstGeom>
                                          <a:noFill/>
                                          <a:ln>
                                            <a:noFill/>
                                          </a:ln>
                                        </pic:spPr>
                                      </pic:pic>
                                    </a:graphicData>
                                  </a:graphic>
                                </wp:inline>
                              </w:drawing>
                            </w:r>
                          </w:p>
                          <w:p w14:paraId="0577F3DB" w14:textId="77777777" w:rsidR="00325DD3" w:rsidRPr="00CE588D" w:rsidRDefault="00325DD3">
                            <w:pPr>
                              <w:widowControl w:val="0"/>
                              <w:autoSpaceDE w:val="0"/>
                              <w:autoSpaceDN w:val="0"/>
                              <w:adjustRightInd w:val="0"/>
                              <w:rPr>
                                <w:rFonts w:cs="Verdana"/>
                                <w:color w:val="535353"/>
                                <w:lang w:val="en-US"/>
                              </w:rPr>
                            </w:pPr>
                            <w:r w:rsidRPr="00CE588D">
                              <w:rPr>
                                <w:rFonts w:cs="Verdana"/>
                                <w:color w:val="535353"/>
                                <w:lang w:val="en-US"/>
                              </w:rPr>
                              <w:t>Many arrests were made</w:t>
                            </w:r>
                          </w:p>
                        </w:tc>
                      </w:tr>
                    </w:tbl>
                    <w:p w14:paraId="6534AC8F" w14:textId="77777777" w:rsidR="00325DD3" w:rsidRPr="00CE588D" w:rsidRDefault="00325DD3" w:rsidP="00325DD3">
                      <w:pPr>
                        <w:widowControl w:val="0"/>
                        <w:autoSpaceDE w:val="0"/>
                        <w:autoSpaceDN w:val="0"/>
                        <w:adjustRightInd w:val="0"/>
                        <w:spacing w:after="260"/>
                        <w:ind w:firstLine="720"/>
                        <w:rPr>
                          <w:rFonts w:cs="Verdana"/>
                          <w:lang w:val="en-US"/>
                        </w:rPr>
                      </w:pPr>
                      <w:r w:rsidRPr="00CE588D">
                        <w:rPr>
                          <w:rFonts w:cs="Verdana"/>
                          <w:lang w:val="en-US"/>
                        </w:rPr>
                        <w:t>By 1918, no government could resist and the Representation of the Peoples Act allowed women over 30 the right to vote. It would take a further 10 years to abolish the age qualification and put men and women on an equal footing.</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 xml:space="preserve">To mark the centenary of the votes-for-women movement, a National Archives exhibition </w:t>
                      </w:r>
                      <w:proofErr w:type="spellStart"/>
                      <w:r w:rsidRPr="00CE588D">
                        <w:rPr>
                          <w:rFonts w:cs="Verdana"/>
                          <w:lang w:val="en-US"/>
                        </w:rPr>
                        <w:t>emphasises</w:t>
                      </w:r>
                      <w:proofErr w:type="spellEnd"/>
                      <w:r w:rsidRPr="00CE588D">
                        <w:rPr>
                          <w:rFonts w:cs="Verdana"/>
                          <w:lang w:val="en-US"/>
                        </w:rPr>
                        <w:t xml:space="preserve"> that the suffragettes were not all well-to-do Edwardian women, as history popularly has it.</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At its height it became one of the few political movements in the history of Britain to cut across all classes - for no woman could vo</w:t>
                      </w:r>
                      <w:r>
                        <w:rPr>
                          <w:rFonts w:cs="Verdana"/>
                          <w:lang w:val="en-US"/>
                        </w:rPr>
                        <w:t>te, regardless of her position.</w:t>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Pr>
                          <w:rFonts w:cs="Verdana"/>
                          <w:lang w:val="en-US"/>
                        </w:rPr>
                        <w:tab/>
                      </w:r>
                      <w:r w:rsidRPr="00CE588D">
                        <w:rPr>
                          <w:rFonts w:cs="Verdana"/>
                          <w:lang w:val="en-US"/>
                        </w:rPr>
                        <w:t xml:space="preserve">Many of the upper-middle class women jailed for suffragette protests found </w:t>
                      </w:r>
                      <w:proofErr w:type="gramStart"/>
                      <w:r w:rsidRPr="00CE588D">
                        <w:rPr>
                          <w:rFonts w:cs="Verdana"/>
                          <w:lang w:val="en-US"/>
                        </w:rPr>
                        <w:t>themselves</w:t>
                      </w:r>
                      <w:proofErr w:type="gramEnd"/>
                      <w:r w:rsidRPr="00CE588D">
                        <w:rPr>
                          <w:rFonts w:cs="Verdana"/>
                          <w:lang w:val="en-US"/>
                        </w:rPr>
                        <w:t xml:space="preserve"> sharing prison with the poorest in society, an experience which greatly influenced much of their future politics.</w:t>
                      </w:r>
                    </w:p>
                  </w:txbxContent>
                </v:textbox>
                <w10:wrap type="square"/>
              </v:shape>
            </w:pict>
          </mc:Fallback>
        </mc:AlternateContent>
      </w:r>
      <w:r w:rsidR="005572A8">
        <w:rPr>
          <w:noProof/>
          <w:lang w:val="en-US"/>
        </w:rPr>
        <mc:AlternateContent>
          <mc:Choice Requires="wps">
            <w:drawing>
              <wp:anchor distT="0" distB="0" distL="114300" distR="114300" simplePos="0" relativeHeight="251670528" behindDoc="0" locked="0" layoutInCell="1" allowOverlap="1" wp14:anchorId="0EEF780C" wp14:editId="2A956BCE">
                <wp:simplePos x="0" y="0"/>
                <wp:positionH relativeFrom="column">
                  <wp:posOffset>4686300</wp:posOffset>
                </wp:positionH>
                <wp:positionV relativeFrom="paragraph">
                  <wp:posOffset>3200400</wp:posOffset>
                </wp:positionV>
                <wp:extent cx="5029200" cy="35433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0292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31ECE3A" w14:textId="6CABEBC4" w:rsidR="00325DD3" w:rsidRPr="006A17CC" w:rsidRDefault="00325DD3" w:rsidP="005572A8">
                            <w:pPr>
                              <w:rPr>
                                <w:sz w:val="32"/>
                                <w:szCs w:val="32"/>
                              </w:rPr>
                            </w:pPr>
                            <w:r>
                              <w:rPr>
                                <w:sz w:val="32"/>
                                <w:szCs w:val="32"/>
                              </w:rPr>
                              <w:t>How were things changing for women around 1918?</w:t>
                            </w:r>
                          </w:p>
                          <w:p w14:paraId="1FDA3022" w14:textId="77777777" w:rsidR="00325DD3" w:rsidRDefault="00325DD3" w:rsidP="005572A8">
                            <w:pPr>
                              <w:pBdr>
                                <w:top w:val="single" w:sz="12" w:space="1" w:color="auto"/>
                                <w:bottom w:val="single" w:sz="12" w:space="1" w:color="auto"/>
                              </w:pBdr>
                              <w:rPr>
                                <w:sz w:val="32"/>
                                <w:szCs w:val="32"/>
                              </w:rPr>
                            </w:pPr>
                          </w:p>
                          <w:p w14:paraId="10755083" w14:textId="77777777" w:rsidR="00325DD3" w:rsidRPr="006A17CC" w:rsidRDefault="00325DD3" w:rsidP="005572A8">
                            <w:pPr>
                              <w:pBdr>
                                <w:bottom w:val="single" w:sz="12" w:space="1" w:color="auto"/>
                              </w:pBdr>
                              <w:rPr>
                                <w:sz w:val="32"/>
                                <w:szCs w:val="32"/>
                              </w:rPr>
                            </w:pPr>
                          </w:p>
                          <w:p w14:paraId="7F9E61FD" w14:textId="11F5F169"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w:t>
                            </w:r>
                          </w:p>
                          <w:p w14:paraId="5AB76C97" w14:textId="7C102204" w:rsidR="00325DD3" w:rsidRDefault="00325DD3" w:rsidP="005572A8">
                            <w:pPr>
                              <w:rPr>
                                <w:sz w:val="32"/>
                                <w:szCs w:val="32"/>
                              </w:rPr>
                            </w:pPr>
                            <w:r>
                              <w:rPr>
                                <w:sz w:val="32"/>
                                <w:szCs w:val="32"/>
                              </w:rPr>
                              <w:t>What were the factors that allowed this change?</w:t>
                            </w:r>
                          </w:p>
                          <w:p w14:paraId="0D377EC8" w14:textId="49CDCADA"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w:t>
                            </w:r>
                          </w:p>
                          <w:p w14:paraId="25078491" w14:textId="77777777" w:rsidR="00325DD3" w:rsidRPr="006A17CC" w:rsidRDefault="00325DD3" w:rsidP="005572A8">
                            <w:pPr>
                              <w:pBdr>
                                <w:bottom w:val="single" w:sz="12" w:space="1" w:color="auto"/>
                              </w:pBdr>
                              <w:rPr>
                                <w:sz w:val="32"/>
                                <w:szCs w:val="32"/>
                              </w:rPr>
                            </w:pPr>
                          </w:p>
                          <w:p w14:paraId="2C757436" w14:textId="233B09A9"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w:t>
                            </w:r>
                          </w:p>
                          <w:p w14:paraId="30F804AC" w14:textId="77777777" w:rsidR="00325DD3" w:rsidRPr="006A17CC" w:rsidRDefault="00325DD3" w:rsidP="005572A8">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69pt;margin-top:252pt;width:396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" fillcolor="white [3201]" strokecolor="black [3200]" strokeweight="2pt">
                <v:textbox>
                  <w:txbxContent>
                    <w:p w14:paraId="131ECE3A" w14:textId="6CABEBC4" w:rsidR="00325DD3" w:rsidRPr="006A17CC" w:rsidRDefault="00325DD3" w:rsidP="005572A8">
                      <w:pPr>
                        <w:rPr>
                          <w:sz w:val="32"/>
                          <w:szCs w:val="32"/>
                        </w:rPr>
                      </w:pPr>
                      <w:r>
                        <w:rPr>
                          <w:sz w:val="32"/>
                          <w:szCs w:val="32"/>
                        </w:rPr>
                        <w:t>How were things changing for women around 1918?</w:t>
                      </w:r>
                    </w:p>
                    <w:p w14:paraId="1FDA3022" w14:textId="77777777" w:rsidR="00325DD3" w:rsidRDefault="00325DD3" w:rsidP="005572A8">
                      <w:pPr>
                        <w:pBdr>
                          <w:top w:val="single" w:sz="12" w:space="1" w:color="auto"/>
                          <w:bottom w:val="single" w:sz="12" w:space="1" w:color="auto"/>
                        </w:pBdr>
                        <w:rPr>
                          <w:sz w:val="32"/>
                          <w:szCs w:val="32"/>
                        </w:rPr>
                      </w:pPr>
                    </w:p>
                    <w:p w14:paraId="10755083" w14:textId="77777777" w:rsidR="00325DD3" w:rsidRPr="006A17CC" w:rsidRDefault="00325DD3" w:rsidP="005572A8">
                      <w:pPr>
                        <w:pBdr>
                          <w:bottom w:val="single" w:sz="12" w:space="1" w:color="auto"/>
                        </w:pBdr>
                        <w:rPr>
                          <w:sz w:val="32"/>
                          <w:szCs w:val="32"/>
                        </w:rPr>
                      </w:pPr>
                    </w:p>
                    <w:p w14:paraId="7F9E61FD" w14:textId="11F5F169"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w:t>
                      </w:r>
                    </w:p>
                    <w:p w14:paraId="5AB76C97" w14:textId="7C102204" w:rsidR="00325DD3" w:rsidRDefault="00325DD3" w:rsidP="005572A8">
                      <w:pPr>
                        <w:rPr>
                          <w:sz w:val="32"/>
                          <w:szCs w:val="32"/>
                        </w:rPr>
                      </w:pPr>
                      <w:r>
                        <w:rPr>
                          <w:sz w:val="32"/>
                          <w:szCs w:val="32"/>
                        </w:rPr>
                        <w:t>What were the factors that allowed this change?</w:t>
                      </w:r>
                    </w:p>
                    <w:p w14:paraId="0D377EC8" w14:textId="49CDCADA"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w:t>
                      </w:r>
                    </w:p>
                    <w:p w14:paraId="25078491" w14:textId="77777777" w:rsidR="00325DD3" w:rsidRPr="006A17CC" w:rsidRDefault="00325DD3" w:rsidP="005572A8">
                      <w:pPr>
                        <w:pBdr>
                          <w:bottom w:val="single" w:sz="12" w:space="1" w:color="auto"/>
                        </w:pBdr>
                        <w:rPr>
                          <w:sz w:val="32"/>
                          <w:szCs w:val="32"/>
                        </w:rPr>
                      </w:pPr>
                    </w:p>
                    <w:p w14:paraId="2C757436" w14:textId="233B09A9" w:rsidR="00325DD3" w:rsidRPr="006A17CC" w:rsidRDefault="00325DD3" w:rsidP="005572A8">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w:t>
                      </w:r>
                    </w:p>
                    <w:p w14:paraId="30F804AC" w14:textId="77777777" w:rsidR="00325DD3" w:rsidRPr="006A17CC" w:rsidRDefault="00325DD3" w:rsidP="005572A8">
                      <w:pPr>
                        <w:rPr>
                          <w:sz w:val="32"/>
                          <w:szCs w:val="32"/>
                        </w:rPr>
                      </w:pPr>
                    </w:p>
                  </w:txbxContent>
                </v:textbox>
                <w10:wrap type="square"/>
              </v:shape>
            </w:pict>
          </mc:Fallback>
        </mc:AlternateContent>
      </w:r>
      <w:r w:rsidR="005572A8">
        <w:rPr>
          <w:noProof/>
          <w:lang w:val="en-US"/>
        </w:rPr>
        <mc:AlternateContent>
          <mc:Choice Requires="wps">
            <w:drawing>
              <wp:anchor distT="0" distB="0" distL="114300" distR="114300" simplePos="0" relativeHeight="251668480" behindDoc="0" locked="0" layoutInCell="1" allowOverlap="1" wp14:anchorId="2715E70C" wp14:editId="517C1DAB">
                <wp:simplePos x="0" y="0"/>
                <wp:positionH relativeFrom="column">
                  <wp:posOffset>2603500</wp:posOffset>
                </wp:positionH>
                <wp:positionV relativeFrom="paragraph">
                  <wp:posOffset>7086600</wp:posOffset>
                </wp:positionV>
                <wp:extent cx="800100" cy="0"/>
                <wp:effectExtent l="0" t="101600" r="38100" b="177800"/>
                <wp:wrapNone/>
                <wp:docPr id="9" name="Straight Arrow Connector 9"/>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205pt;margin-top:558pt;width:63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" strokecolor="#4f81bd [3204]" strokeweight="2pt">
                <v:stroke endarrow="open"/>
                <v:shadow on="t" opacity="24903f" mv:blur="40000f" origin=",.5" offset="0,20000emu"/>
              </v:shape>
            </w:pict>
          </mc:Fallback>
        </mc:AlternateContent>
      </w:r>
      <w:r w:rsidR="00C87F21">
        <w:rPr>
          <w:noProof/>
          <w:lang w:val="en-US"/>
        </w:rPr>
        <mc:AlternateContent>
          <mc:Choice Requires="wps">
            <w:drawing>
              <wp:anchor distT="0" distB="0" distL="114300" distR="114300" simplePos="0" relativeHeight="251661312" behindDoc="0" locked="0" layoutInCell="1" allowOverlap="1" wp14:anchorId="77ED2D93" wp14:editId="151011ED">
                <wp:simplePos x="0" y="0"/>
                <wp:positionH relativeFrom="column">
                  <wp:posOffset>-571500</wp:posOffset>
                </wp:positionH>
                <wp:positionV relativeFrom="paragraph">
                  <wp:posOffset>6743700</wp:posOffset>
                </wp:positionV>
                <wp:extent cx="82296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8229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D2924" w14:textId="77777777" w:rsidR="00325DD3" w:rsidRPr="00C87F21" w:rsidRDefault="00325DD3" w:rsidP="00C87F21">
                            <w:pPr>
                              <w:widowControl w:val="0"/>
                              <w:autoSpaceDE w:val="0"/>
                              <w:autoSpaceDN w:val="0"/>
                              <w:adjustRightInd w:val="0"/>
                              <w:spacing w:after="300"/>
                              <w:rPr>
                                <w:rFonts w:cs="Verdana"/>
                                <w:b/>
                                <w:color w:val="333333"/>
                                <w:sz w:val="22"/>
                                <w:szCs w:val="22"/>
                                <w:u w:val="single"/>
                                <w:lang w:val="en-US"/>
                              </w:rPr>
                            </w:pPr>
                            <w:r w:rsidRPr="00C87F21">
                              <w:rPr>
                                <w:rFonts w:cs="Verdana"/>
                                <w:b/>
                                <w:color w:val="333333"/>
                                <w:sz w:val="22"/>
                                <w:szCs w:val="22"/>
                                <w:u w:val="single"/>
                                <w:lang w:val="en-US"/>
                              </w:rPr>
                              <w:t>Suffragette movement.</w:t>
                            </w:r>
                          </w:p>
                          <w:p w14:paraId="37502052" w14:textId="77777777" w:rsidR="00325DD3" w:rsidRPr="00C87F21" w:rsidRDefault="00325DD3" w:rsidP="00C87F21">
                            <w:pPr>
                              <w:widowControl w:val="0"/>
                              <w:autoSpaceDE w:val="0"/>
                              <w:autoSpaceDN w:val="0"/>
                              <w:adjustRightInd w:val="0"/>
                              <w:spacing w:after="300"/>
                              <w:rPr>
                                <w:rFonts w:cs="Verdana"/>
                                <w:color w:val="333333"/>
                                <w:sz w:val="22"/>
                                <w:szCs w:val="22"/>
                                <w:lang w:val="en-US"/>
                              </w:rPr>
                            </w:pPr>
                            <w:r w:rsidRPr="00C87F21">
                              <w:rPr>
                                <w:rFonts w:cs="Verdana"/>
                                <w:color w:val="333333"/>
                                <w:sz w:val="22"/>
                                <w:szCs w:val="22"/>
                                <w:lang w:val="en-US"/>
                              </w:rPr>
                              <w:t xml:space="preserve">It was the suffragettes who would really make a difference. The term was first employed in the Daily Mail on the 10th January 1906 and by March of that year it was in general use as a means of differentiating the militant campaigners of the Women's Social and Political Union from the suffragists. The WSPU was formed in Manchester in 1903 by a small group of women led by </w:t>
                            </w:r>
                            <w:proofErr w:type="spellStart"/>
                            <w:r w:rsidRPr="00C87F21">
                              <w:rPr>
                                <w:rFonts w:cs="Verdana"/>
                                <w:color w:val="333333"/>
                                <w:sz w:val="22"/>
                                <w:szCs w:val="22"/>
                                <w:lang w:val="en-US"/>
                              </w:rPr>
                              <w:t>Emmeline</w:t>
                            </w:r>
                            <w:proofErr w:type="spellEnd"/>
                            <w:r w:rsidRPr="00C87F21">
                              <w:rPr>
                                <w:rFonts w:cs="Verdana"/>
                                <w:color w:val="333333"/>
                                <w:sz w:val="22"/>
                                <w:szCs w:val="22"/>
                                <w:lang w:val="en-US"/>
                              </w:rPr>
                              <w:t xml:space="preserve"> Pankhurst. When a London office was opened in 1906, her daughters Sylvia and </w:t>
                            </w:r>
                            <w:proofErr w:type="spellStart"/>
                            <w:r w:rsidRPr="00C87F21">
                              <w:rPr>
                                <w:rFonts w:cs="Verdana"/>
                                <w:color w:val="333333"/>
                                <w:sz w:val="22"/>
                                <w:szCs w:val="22"/>
                                <w:lang w:val="en-US"/>
                              </w:rPr>
                              <w:t>Christabel</w:t>
                            </w:r>
                            <w:proofErr w:type="spellEnd"/>
                            <w:r w:rsidRPr="00C87F21">
                              <w:rPr>
                                <w:rFonts w:cs="Verdana"/>
                                <w:color w:val="333333"/>
                                <w:sz w:val="22"/>
                                <w:szCs w:val="22"/>
                                <w:lang w:val="en-US"/>
                              </w:rPr>
                              <w:t xml:space="preserve"> joined her as leaders of a </w:t>
                            </w:r>
                            <w:proofErr w:type="gramStart"/>
                            <w:r w:rsidRPr="00C87F21">
                              <w:rPr>
                                <w:rFonts w:cs="Verdana"/>
                                <w:color w:val="333333"/>
                                <w:sz w:val="22"/>
                                <w:szCs w:val="22"/>
                                <w:lang w:val="en-US"/>
                              </w:rPr>
                              <w:t>movement which</w:t>
                            </w:r>
                            <w:proofErr w:type="gramEnd"/>
                            <w:r w:rsidRPr="00C87F21">
                              <w:rPr>
                                <w:rFonts w:cs="Verdana"/>
                                <w:color w:val="333333"/>
                                <w:sz w:val="22"/>
                                <w:szCs w:val="22"/>
                                <w:lang w:val="en-US"/>
                              </w:rPr>
                              <w:t xml:space="preserve"> dedicated itself to securing the vote for women to enable them to take full part in the democratic process. They were to achieve this by any militant means, drawing the line at any threat to human life. So they would break windows, throw stones, burn slogans on putting greens, cut telephone and telegraph wires, destroy pillar boxes and burn or bomb empty buildings. Emily Wilding Davison was the martyr of the movement, prepared to give her life for women's rights. Like many of the arrested suffragettes she went on hunger strike in Holloway prison and in 1912 she tried to kill herself by leaping over a stair railing there.</w:t>
                            </w:r>
                            <w:r w:rsidRPr="00C87F21">
                              <w:rPr>
                                <w:rFonts w:cs="Verdana"/>
                                <w:color w:val="333333"/>
                                <w:sz w:val="22"/>
                                <w:szCs w:val="22"/>
                                <w:lang w:val="en-US"/>
                              </w:rPr>
                              <w:tab/>
                            </w:r>
                            <w:r w:rsidRPr="00C87F21">
                              <w:rPr>
                                <w:rFonts w:cs="Verdana"/>
                                <w:color w:val="333333"/>
                                <w:sz w:val="22"/>
                                <w:szCs w:val="22"/>
                                <w:lang w:val="en-US"/>
                              </w:rPr>
                              <w:tab/>
                            </w:r>
                            <w:r w:rsidRPr="00C87F21">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sidRPr="00C87F21">
                              <w:rPr>
                                <w:rFonts w:cs="Verdana"/>
                                <w:color w:val="333333"/>
                                <w:sz w:val="22"/>
                                <w:szCs w:val="22"/>
                                <w:lang w:val="en-US"/>
                              </w:rPr>
                              <w:t xml:space="preserve">Her death came a year later when, with the WSPU flag sewn into her coat, she threw herself in front of the King's Horse at Epsom and died from her injuries. </w:t>
                            </w:r>
                            <w:proofErr w:type="gramStart"/>
                            <w:r w:rsidRPr="00C87F21">
                              <w:rPr>
                                <w:rFonts w:cs="Verdana"/>
                                <w:color w:val="333333"/>
                                <w:sz w:val="22"/>
                                <w:szCs w:val="22"/>
                                <w:lang w:val="en-US"/>
                              </w:rPr>
                              <w:t xml:space="preserve">Her coffin, draped in the suffragette </w:t>
                            </w:r>
                            <w:proofErr w:type="spellStart"/>
                            <w:r w:rsidRPr="00C87F21">
                              <w:rPr>
                                <w:rFonts w:cs="Verdana"/>
                                <w:color w:val="333333"/>
                                <w:sz w:val="22"/>
                                <w:szCs w:val="22"/>
                                <w:lang w:val="en-US"/>
                              </w:rPr>
                              <w:t>colours</w:t>
                            </w:r>
                            <w:proofErr w:type="spellEnd"/>
                            <w:r w:rsidRPr="00C87F21">
                              <w:rPr>
                                <w:rFonts w:cs="Verdana"/>
                                <w:color w:val="333333"/>
                                <w:sz w:val="22"/>
                                <w:szCs w:val="22"/>
                                <w:lang w:val="en-US"/>
                              </w:rPr>
                              <w:t xml:space="preserve"> of white, green and purple, was followed by 2,000 uniformed suffragettes</w:t>
                            </w:r>
                            <w:proofErr w:type="gramEnd"/>
                            <w:r w:rsidRPr="00C87F21">
                              <w:rPr>
                                <w:rFonts w:cs="Verdana"/>
                                <w:color w:val="333333"/>
                                <w:sz w:val="22"/>
                                <w:szCs w:val="22"/>
                                <w:lang w:val="en-US"/>
                              </w:rPr>
                              <w:t xml:space="preserve">. She was buried near her home in </w:t>
                            </w:r>
                            <w:proofErr w:type="spellStart"/>
                            <w:r w:rsidRPr="00C87F21">
                              <w:rPr>
                                <w:rFonts w:cs="Verdana"/>
                                <w:color w:val="333333"/>
                                <w:sz w:val="22"/>
                                <w:szCs w:val="22"/>
                                <w:lang w:val="en-US"/>
                              </w:rPr>
                              <w:t>Morpeth</w:t>
                            </w:r>
                            <w:proofErr w:type="spellEnd"/>
                            <w:r w:rsidRPr="00C87F21">
                              <w:rPr>
                                <w:rFonts w:cs="Verdana"/>
                                <w:color w:val="333333"/>
                                <w:sz w:val="22"/>
                                <w:szCs w:val="22"/>
                                <w:lang w:val="en-US"/>
                              </w:rPr>
                              <w:t xml:space="preserve"> in Northumberland and inscribed on her gravestone was 'Deeds not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95pt;margin-top:531pt;width:9in;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" filled="f" stroked="f">
                <v:textbox>
                  <w:txbxContent>
                    <w:p w14:paraId="3AED2924" w14:textId="77777777" w:rsidR="00325DD3" w:rsidRPr="00C87F21" w:rsidRDefault="00325DD3" w:rsidP="00C87F21">
                      <w:pPr>
                        <w:widowControl w:val="0"/>
                        <w:autoSpaceDE w:val="0"/>
                        <w:autoSpaceDN w:val="0"/>
                        <w:adjustRightInd w:val="0"/>
                        <w:spacing w:after="300"/>
                        <w:rPr>
                          <w:rFonts w:cs="Verdana"/>
                          <w:b/>
                          <w:color w:val="333333"/>
                          <w:sz w:val="22"/>
                          <w:szCs w:val="22"/>
                          <w:u w:val="single"/>
                          <w:lang w:val="en-US"/>
                        </w:rPr>
                      </w:pPr>
                      <w:r w:rsidRPr="00C87F21">
                        <w:rPr>
                          <w:rFonts w:cs="Verdana"/>
                          <w:b/>
                          <w:color w:val="333333"/>
                          <w:sz w:val="22"/>
                          <w:szCs w:val="22"/>
                          <w:u w:val="single"/>
                          <w:lang w:val="en-US"/>
                        </w:rPr>
                        <w:t>Suffragette movement.</w:t>
                      </w:r>
                    </w:p>
                    <w:p w14:paraId="37502052" w14:textId="77777777" w:rsidR="00325DD3" w:rsidRPr="00C87F21" w:rsidRDefault="00325DD3" w:rsidP="00C87F21">
                      <w:pPr>
                        <w:widowControl w:val="0"/>
                        <w:autoSpaceDE w:val="0"/>
                        <w:autoSpaceDN w:val="0"/>
                        <w:adjustRightInd w:val="0"/>
                        <w:spacing w:after="300"/>
                        <w:rPr>
                          <w:rFonts w:cs="Verdana"/>
                          <w:color w:val="333333"/>
                          <w:sz w:val="22"/>
                          <w:szCs w:val="22"/>
                          <w:lang w:val="en-US"/>
                        </w:rPr>
                      </w:pPr>
                      <w:r w:rsidRPr="00C87F21">
                        <w:rPr>
                          <w:rFonts w:cs="Verdana"/>
                          <w:color w:val="333333"/>
                          <w:sz w:val="22"/>
                          <w:szCs w:val="22"/>
                          <w:lang w:val="en-US"/>
                        </w:rPr>
                        <w:t xml:space="preserve">It was the suffragettes who would really make a difference. The term was first employed in the Daily Mail on the 10th January 1906 and by March of that year it was in general use as a means of differentiating the militant campaigners of the Women's Social and Political Union from the suffragists. The WSPU was formed in Manchester in 1903 by a small group of women led by </w:t>
                      </w:r>
                      <w:proofErr w:type="spellStart"/>
                      <w:r w:rsidRPr="00C87F21">
                        <w:rPr>
                          <w:rFonts w:cs="Verdana"/>
                          <w:color w:val="333333"/>
                          <w:sz w:val="22"/>
                          <w:szCs w:val="22"/>
                          <w:lang w:val="en-US"/>
                        </w:rPr>
                        <w:t>Emmeline</w:t>
                      </w:r>
                      <w:proofErr w:type="spellEnd"/>
                      <w:r w:rsidRPr="00C87F21">
                        <w:rPr>
                          <w:rFonts w:cs="Verdana"/>
                          <w:color w:val="333333"/>
                          <w:sz w:val="22"/>
                          <w:szCs w:val="22"/>
                          <w:lang w:val="en-US"/>
                        </w:rPr>
                        <w:t xml:space="preserve"> Pankhurst. When a London office was opened in 1906, her daughters Sylvia and </w:t>
                      </w:r>
                      <w:proofErr w:type="spellStart"/>
                      <w:r w:rsidRPr="00C87F21">
                        <w:rPr>
                          <w:rFonts w:cs="Verdana"/>
                          <w:color w:val="333333"/>
                          <w:sz w:val="22"/>
                          <w:szCs w:val="22"/>
                          <w:lang w:val="en-US"/>
                        </w:rPr>
                        <w:t>Christabel</w:t>
                      </w:r>
                      <w:proofErr w:type="spellEnd"/>
                      <w:r w:rsidRPr="00C87F21">
                        <w:rPr>
                          <w:rFonts w:cs="Verdana"/>
                          <w:color w:val="333333"/>
                          <w:sz w:val="22"/>
                          <w:szCs w:val="22"/>
                          <w:lang w:val="en-US"/>
                        </w:rPr>
                        <w:t xml:space="preserve"> joined her as leaders of a </w:t>
                      </w:r>
                      <w:proofErr w:type="gramStart"/>
                      <w:r w:rsidRPr="00C87F21">
                        <w:rPr>
                          <w:rFonts w:cs="Verdana"/>
                          <w:color w:val="333333"/>
                          <w:sz w:val="22"/>
                          <w:szCs w:val="22"/>
                          <w:lang w:val="en-US"/>
                        </w:rPr>
                        <w:t>movement which</w:t>
                      </w:r>
                      <w:proofErr w:type="gramEnd"/>
                      <w:r w:rsidRPr="00C87F21">
                        <w:rPr>
                          <w:rFonts w:cs="Verdana"/>
                          <w:color w:val="333333"/>
                          <w:sz w:val="22"/>
                          <w:szCs w:val="22"/>
                          <w:lang w:val="en-US"/>
                        </w:rPr>
                        <w:t xml:space="preserve"> dedicated itself to securing the vote for women to enable them to take full part in the democratic process. They were to achieve this by any militant means, drawing the line at any threat to human life. So they would break windows, throw stones, burn slogans on putting greens, cut telephone and telegraph wires, destroy pillar boxes and burn or bomb empty buildings. Emily Wilding Davison was the martyr of the movement, prepared to give her life for women's rights. Like many of the arrested suffragettes she went on hunger strike in Holloway prison and in 1912 she tried to kill herself by leaping over a stair railing there.</w:t>
                      </w:r>
                      <w:r w:rsidRPr="00C87F21">
                        <w:rPr>
                          <w:rFonts w:cs="Verdana"/>
                          <w:color w:val="333333"/>
                          <w:sz w:val="22"/>
                          <w:szCs w:val="22"/>
                          <w:lang w:val="en-US"/>
                        </w:rPr>
                        <w:tab/>
                      </w:r>
                      <w:r w:rsidRPr="00C87F21">
                        <w:rPr>
                          <w:rFonts w:cs="Verdana"/>
                          <w:color w:val="333333"/>
                          <w:sz w:val="22"/>
                          <w:szCs w:val="22"/>
                          <w:lang w:val="en-US"/>
                        </w:rPr>
                        <w:tab/>
                      </w:r>
                      <w:r w:rsidRPr="00C87F21">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Pr>
                          <w:rFonts w:cs="Verdana"/>
                          <w:color w:val="333333"/>
                          <w:sz w:val="22"/>
                          <w:szCs w:val="22"/>
                          <w:lang w:val="en-US"/>
                        </w:rPr>
                        <w:tab/>
                      </w:r>
                      <w:r w:rsidRPr="00C87F21">
                        <w:rPr>
                          <w:rFonts w:cs="Verdana"/>
                          <w:color w:val="333333"/>
                          <w:sz w:val="22"/>
                          <w:szCs w:val="22"/>
                          <w:lang w:val="en-US"/>
                        </w:rPr>
                        <w:t xml:space="preserve">Her death came a year later when, with the WSPU flag sewn into her coat, she threw herself in front of the King's Horse at Epsom and died from her injuries. </w:t>
                      </w:r>
                      <w:proofErr w:type="gramStart"/>
                      <w:r w:rsidRPr="00C87F21">
                        <w:rPr>
                          <w:rFonts w:cs="Verdana"/>
                          <w:color w:val="333333"/>
                          <w:sz w:val="22"/>
                          <w:szCs w:val="22"/>
                          <w:lang w:val="en-US"/>
                        </w:rPr>
                        <w:t xml:space="preserve">Her coffin, draped in the suffragette </w:t>
                      </w:r>
                      <w:proofErr w:type="spellStart"/>
                      <w:r w:rsidRPr="00C87F21">
                        <w:rPr>
                          <w:rFonts w:cs="Verdana"/>
                          <w:color w:val="333333"/>
                          <w:sz w:val="22"/>
                          <w:szCs w:val="22"/>
                          <w:lang w:val="en-US"/>
                        </w:rPr>
                        <w:t>colours</w:t>
                      </w:r>
                      <w:proofErr w:type="spellEnd"/>
                      <w:r w:rsidRPr="00C87F21">
                        <w:rPr>
                          <w:rFonts w:cs="Verdana"/>
                          <w:color w:val="333333"/>
                          <w:sz w:val="22"/>
                          <w:szCs w:val="22"/>
                          <w:lang w:val="en-US"/>
                        </w:rPr>
                        <w:t xml:space="preserve"> of white, green and purple, was followed by 2,000 uniformed suffragettes</w:t>
                      </w:r>
                      <w:proofErr w:type="gramEnd"/>
                      <w:r w:rsidRPr="00C87F21">
                        <w:rPr>
                          <w:rFonts w:cs="Verdana"/>
                          <w:color w:val="333333"/>
                          <w:sz w:val="22"/>
                          <w:szCs w:val="22"/>
                          <w:lang w:val="en-US"/>
                        </w:rPr>
                        <w:t xml:space="preserve">. She was buried near her home in </w:t>
                      </w:r>
                      <w:proofErr w:type="spellStart"/>
                      <w:r w:rsidRPr="00C87F21">
                        <w:rPr>
                          <w:rFonts w:cs="Verdana"/>
                          <w:color w:val="333333"/>
                          <w:sz w:val="22"/>
                          <w:szCs w:val="22"/>
                          <w:lang w:val="en-US"/>
                        </w:rPr>
                        <w:t>Morpeth</w:t>
                      </w:r>
                      <w:proofErr w:type="spellEnd"/>
                      <w:r w:rsidRPr="00C87F21">
                        <w:rPr>
                          <w:rFonts w:cs="Verdana"/>
                          <w:color w:val="333333"/>
                          <w:sz w:val="22"/>
                          <w:szCs w:val="22"/>
                          <w:lang w:val="en-US"/>
                        </w:rPr>
                        <w:t xml:space="preserve"> in Northumberland and inscribed on her gravestone was 'Deeds not Words'.</w:t>
                      </w:r>
                    </w:p>
                  </w:txbxContent>
                </v:textbox>
                <w10:wrap type="square"/>
              </v:shape>
            </w:pict>
          </mc:Fallback>
        </mc:AlternateContent>
      </w:r>
      <w:r w:rsidR="00AF1A64">
        <w:rPr>
          <w:noProof/>
          <w:lang w:val="en-US"/>
        </w:rPr>
        <mc:AlternateContent>
          <mc:Choice Requires="wps">
            <w:drawing>
              <wp:anchor distT="0" distB="0" distL="114300" distR="114300" simplePos="0" relativeHeight="251659264" behindDoc="0" locked="0" layoutInCell="1" allowOverlap="1" wp14:anchorId="7F3978FC" wp14:editId="5AE35860">
                <wp:simplePos x="0" y="0"/>
                <wp:positionH relativeFrom="column">
                  <wp:posOffset>-685800</wp:posOffset>
                </wp:positionH>
                <wp:positionV relativeFrom="paragraph">
                  <wp:posOffset>-800100</wp:posOffset>
                </wp:positionV>
                <wp:extent cx="5257800" cy="7429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7429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C24C64" w14:textId="1C3D7EAD" w:rsidR="00325DD3" w:rsidRPr="00C87F21" w:rsidRDefault="00325DD3" w:rsidP="00B9494A">
                            <w:pPr>
                              <w:widowControl w:val="0"/>
                              <w:autoSpaceDE w:val="0"/>
                              <w:autoSpaceDN w:val="0"/>
                              <w:adjustRightInd w:val="0"/>
                              <w:spacing w:after="180"/>
                              <w:rPr>
                                <w:rFonts w:cs="Arial"/>
                                <w:b/>
                                <w:color w:val="262626"/>
                                <w:sz w:val="20"/>
                                <w:szCs w:val="20"/>
                                <w:u w:val="single"/>
                                <w:lang w:val="en-US"/>
                              </w:rPr>
                            </w:pPr>
                            <w:proofErr w:type="gramStart"/>
                            <w:r w:rsidRPr="00C87F21">
                              <w:rPr>
                                <w:rFonts w:cs="Arial"/>
                                <w:b/>
                                <w:color w:val="262626"/>
                                <w:sz w:val="20"/>
                                <w:szCs w:val="20"/>
                                <w:u w:val="single"/>
                                <w:lang w:val="en-US"/>
                              </w:rPr>
                              <w:t xml:space="preserve">Women in the early Twentieth </w:t>
                            </w:r>
                            <w:r w:rsidR="007E0B72" w:rsidRPr="00C87F21">
                              <w:rPr>
                                <w:rFonts w:cs="Arial"/>
                                <w:b/>
                                <w:color w:val="262626"/>
                                <w:sz w:val="20"/>
                                <w:szCs w:val="20"/>
                                <w:u w:val="single"/>
                                <w:lang w:val="en-US"/>
                              </w:rPr>
                              <w:t>Centaury</w:t>
                            </w:r>
                            <w:r w:rsidRPr="00C87F21">
                              <w:rPr>
                                <w:rFonts w:cs="Arial"/>
                                <w:b/>
                                <w:color w:val="262626"/>
                                <w:sz w:val="20"/>
                                <w:szCs w:val="20"/>
                                <w:u w:val="single"/>
                                <w:lang w:val="en-US"/>
                              </w:rPr>
                              <w:t>.</w:t>
                            </w:r>
                            <w:proofErr w:type="gramEnd"/>
                          </w:p>
                          <w:p w14:paraId="5EF97949" w14:textId="1BA7D74E"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At the start of the Twentieth Century, women had a very stereotypical role in Bri</w:t>
                            </w:r>
                            <w:r w:rsidR="007E0B72">
                              <w:rPr>
                                <w:rFonts w:cs="Arial"/>
                                <w:color w:val="262626"/>
                                <w:sz w:val="20"/>
                                <w:szCs w:val="20"/>
                                <w:lang w:val="en-US"/>
                              </w:rPr>
                              <w:t>tish society. If married, they </w:t>
                            </w:r>
                            <w:r w:rsidRPr="00C87F21">
                              <w:rPr>
                                <w:rFonts w:cs="Arial"/>
                                <w:color w:val="262626"/>
                                <w:sz w:val="20"/>
                                <w:szCs w:val="20"/>
                                <w:lang w:val="en-US"/>
                              </w:rPr>
                              <w:t>stayed at home to look after the children while their husband worked and brought in a weekly wage. If single, they did work which usually involved some form of service such as working as a waitress, cooking etc. Many young women were simply expected to get married and have children. The term "spinster", though not a term of outright abuse, was still seen as having some fo</w:t>
                            </w:r>
                            <w:r w:rsidR="007E0B72">
                              <w:rPr>
                                <w:rFonts w:cs="Arial"/>
                                <w:color w:val="262626"/>
                                <w:sz w:val="20"/>
                                <w:szCs w:val="20"/>
                                <w:lang w:val="en-US"/>
                              </w:rPr>
                              <w:t xml:space="preserve">rm of stigma attached to it, </w:t>
                            </w:r>
                            <w:r w:rsidRPr="00C87F21">
                              <w:rPr>
                                <w:rFonts w:cs="Arial"/>
                                <w:color w:val="262626"/>
                                <w:sz w:val="20"/>
                                <w:szCs w:val="20"/>
                                <w:lang w:val="en-US"/>
                              </w:rPr>
                              <w:t>that you were not good enough to get a husband etc.</w:t>
                            </w:r>
                          </w:p>
                          <w:p w14:paraId="23AEC102" w14:textId="77777777" w:rsidR="00325DD3" w:rsidRPr="00C87F21" w:rsidRDefault="00325DD3" w:rsidP="00B9494A">
                            <w:pPr>
                              <w:widowControl w:val="0"/>
                              <w:autoSpaceDE w:val="0"/>
                              <w:autoSpaceDN w:val="0"/>
                              <w:adjustRightInd w:val="0"/>
                              <w:spacing w:after="180"/>
                              <w:rPr>
                                <w:rFonts w:cs="Arial"/>
                                <w:color w:val="262626"/>
                                <w:sz w:val="20"/>
                                <w:szCs w:val="20"/>
                                <w:lang w:val="en-US"/>
                              </w:rPr>
                            </w:pPr>
                            <w:r w:rsidRPr="00C87F21">
                              <w:rPr>
                                <w:rFonts w:cs="Arial"/>
                                <w:color w:val="262626"/>
                                <w:sz w:val="20"/>
                                <w:szCs w:val="20"/>
                                <w:lang w:val="en-US"/>
                              </w:rPr>
                              <w:t xml:space="preserve">Towards the end of the C19th, Elizabeth Garrett Anderson became the first lady to qualify to be a doctor (GP). She then faced huge obstacles making progress in her profession. Men would not go to her simply because she was </w:t>
                            </w:r>
                            <w:proofErr w:type="gramStart"/>
                            <w:r w:rsidRPr="00C87F21">
                              <w:rPr>
                                <w:rFonts w:cs="Arial"/>
                                <w:color w:val="262626"/>
                                <w:sz w:val="20"/>
                                <w:szCs w:val="20"/>
                                <w:lang w:val="en-US"/>
                              </w:rPr>
                              <w:t>female ,</w:t>
                            </w:r>
                            <w:proofErr w:type="gramEnd"/>
                            <w:r w:rsidRPr="00C87F21">
                              <w:rPr>
                                <w:rFonts w:cs="Arial"/>
                                <w:color w:val="262626"/>
                                <w:sz w:val="20"/>
                                <w:szCs w:val="20"/>
                                <w:lang w:val="en-US"/>
                              </w:rPr>
                              <w:t xml:space="preserve"> whereas, women usually kept with the way it was done then - they continued seeing a male GP. It took years for Anderson to succeed.</w:t>
                            </w:r>
                          </w:p>
                          <w:p w14:paraId="022F3B41" w14:textId="1DE044D8"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A table of employment gives an example of where women worked in</w:t>
                            </w:r>
                            <w:r w:rsidRPr="00C87F21">
                              <w:rPr>
                                <w:rFonts w:cs="Arial"/>
                                <w:b/>
                                <w:bCs/>
                                <w:color w:val="262626"/>
                                <w:sz w:val="20"/>
                                <w:szCs w:val="20"/>
                                <w:lang w:val="en-US"/>
                              </w:rPr>
                              <w:t xml:space="preserve"> </w:t>
                            </w:r>
                            <w:r w:rsidR="007E0B72">
                              <w:rPr>
                                <w:rFonts w:cs="Arial"/>
                                <w:color w:val="262626"/>
                                <w:sz w:val="20"/>
                                <w:szCs w:val="20"/>
                                <w:lang w:val="en-US"/>
                              </w:rPr>
                              <w:t>1900</w:t>
                            </w:r>
                            <w:r w:rsidRPr="00C87F21">
                              <w:rPr>
                                <w:rFonts w:cs="Arial"/>
                                <w:color w:val="262626"/>
                                <w:sz w:val="20"/>
                                <w:szCs w:val="20"/>
                                <w:lang w:val="en-US"/>
                              </w:rPr>
                              <w:t>: </w:t>
                            </w:r>
                          </w:p>
                          <w:tbl>
                            <w:tblPr>
                              <w:tblW w:w="604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05"/>
                              <w:gridCol w:w="3544"/>
                            </w:tblGrid>
                            <w:tr w:rsidR="00325DD3" w:rsidRPr="00C87F21" w14:paraId="5C4F25ED" w14:textId="77777777" w:rsidTr="00B9494A">
                              <w:tblPrEx>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DBDFF"/>
                                  <w:tcMar>
                                    <w:top w:w="20" w:type="nil"/>
                                    <w:left w:w="20" w:type="nil"/>
                                    <w:bottom w:w="20" w:type="nil"/>
                                    <w:right w:w="20" w:type="nil"/>
                                  </w:tcMar>
                                  <w:vAlign w:val="center"/>
                                </w:tcPr>
                                <w:p w14:paraId="6900D1B3"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Type of employment</w:t>
                                  </w:r>
                                </w:p>
                              </w:tc>
                              <w:tc>
                                <w:tcPr>
                                  <w:tcW w:w="3544" w:type="dxa"/>
                                  <w:tcBorders>
                                    <w:top w:val="single" w:sz="8" w:space="0" w:color="6D6D6D"/>
                                    <w:left w:val="single" w:sz="8" w:space="0" w:color="6D6D6D"/>
                                    <w:bottom w:val="single" w:sz="8" w:space="0" w:color="6D6D6D"/>
                                  </w:tcBorders>
                                  <w:shd w:val="clear" w:color="auto" w:fill="FDBDFF"/>
                                  <w:tcMar>
                                    <w:top w:w="20" w:type="nil"/>
                                    <w:left w:w="20" w:type="nil"/>
                                    <w:bottom w:w="20" w:type="nil"/>
                                    <w:right w:w="20" w:type="nil"/>
                                  </w:tcMar>
                                  <w:vAlign w:val="center"/>
                                </w:tcPr>
                                <w:p w14:paraId="5F79BCDC"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Number of women employed</w:t>
                                  </w:r>
                                </w:p>
                              </w:tc>
                            </w:tr>
                            <w:tr w:rsidR="00325DD3" w:rsidRPr="00C87F21" w14:paraId="06304E84"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636EE56A"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Domestic Servants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3063F810"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1,740,800</w:t>
                                  </w:r>
                                </w:p>
                              </w:tc>
                            </w:tr>
                            <w:tr w:rsidR="00325DD3" w:rsidRPr="00C87F21" w14:paraId="39E03120"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0640C31F"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Teachers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7D8A335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124,000</w:t>
                                  </w:r>
                                </w:p>
                              </w:tc>
                            </w:tr>
                            <w:tr w:rsidR="00325DD3" w:rsidRPr="00C87F21" w14:paraId="602F887D"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68C96C2B"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Nurses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12479BC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68,000</w:t>
                                  </w:r>
                                </w:p>
                              </w:tc>
                            </w:tr>
                            <w:tr w:rsidR="00325DD3" w:rsidRPr="00C87F21" w14:paraId="123E5D09"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1A941EE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Doctors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3F71F7DB"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212</w:t>
                                  </w:r>
                                </w:p>
                              </w:tc>
                            </w:tr>
                            <w:tr w:rsidR="00325DD3" w:rsidRPr="00C87F21" w14:paraId="0333C240" w14:textId="77777777" w:rsidTr="00B9494A">
                              <w:tblPrEx>
                                <w:tblBorders>
                                  <w:top w:val="none" w:sz="0" w:space="0" w:color="auto"/>
                                  <w:bottom w:val="single" w:sz="8" w:space="0" w:color="6D6D6D"/>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7D83D8E4"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Architects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46248CA0"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2</w:t>
                                  </w:r>
                                </w:p>
                              </w:tc>
                            </w:tr>
                          </w:tbl>
                          <w:p w14:paraId="73AFC8D8"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 xml:space="preserve">The table clearly shows in which direction women were expected to go should they have work. Many poorly educated young ladies simply worked for a large household as a servant. From here they could train to work in a kitchen but it is highly unlikely that they would have become the head of a </w:t>
                            </w:r>
                            <w:proofErr w:type="gramStart"/>
                            <w:r w:rsidRPr="00C87F21">
                              <w:rPr>
                                <w:rFonts w:cs="Arial"/>
                                <w:color w:val="262626"/>
                                <w:sz w:val="20"/>
                                <w:szCs w:val="20"/>
                                <w:lang w:val="en-US"/>
                              </w:rPr>
                              <w:t>kitchen</w:t>
                            </w:r>
                            <w:proofErr w:type="gramEnd"/>
                            <w:r w:rsidRPr="00C87F21">
                              <w:rPr>
                                <w:rFonts w:cs="Arial"/>
                                <w:color w:val="262626"/>
                                <w:sz w:val="20"/>
                                <w:szCs w:val="20"/>
                                <w:lang w:val="en-US"/>
                              </w:rPr>
                              <w:t xml:space="preserve"> as this was still the 'territory' of the male.</w:t>
                            </w:r>
                          </w:p>
                          <w:p w14:paraId="39B8FE22"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 xml:space="preserve">Even "Teachers = 124,000" is somewhat misleading as female teachers nearly all worked in junior or nursery schools. What we would now </w:t>
                            </w:r>
                            <w:proofErr w:type="gramStart"/>
                            <w:r w:rsidRPr="00C87F21">
                              <w:rPr>
                                <w:rFonts w:cs="Arial"/>
                                <w:color w:val="262626"/>
                                <w:sz w:val="20"/>
                                <w:szCs w:val="20"/>
                                <w:lang w:val="en-US"/>
                              </w:rPr>
                              <w:t xml:space="preserve">call secondary schools </w:t>
                            </w:r>
                            <w:bookmarkStart w:id="0" w:name="_GoBack"/>
                            <w:bookmarkEnd w:id="0"/>
                            <w:r w:rsidRPr="00C87F21">
                              <w:rPr>
                                <w:rFonts w:cs="Arial"/>
                                <w:color w:val="262626"/>
                                <w:sz w:val="20"/>
                                <w:szCs w:val="20"/>
                                <w:lang w:val="en-US"/>
                              </w:rPr>
                              <w:t>were staffed by male teachers</w:t>
                            </w:r>
                            <w:proofErr w:type="gramEnd"/>
                            <w:r w:rsidRPr="00C87F21">
                              <w:rPr>
                                <w:rFonts w:cs="Arial"/>
                                <w:color w:val="262626"/>
                                <w:sz w:val="20"/>
                                <w:szCs w:val="20"/>
                                <w:lang w:val="en-US"/>
                              </w:rPr>
                              <w:t>.</w:t>
                            </w:r>
                          </w:p>
                          <w:p w14:paraId="08FA2BE8"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For decades women's progress in British society was haunted by the words of Queen Victoria:</w:t>
                            </w:r>
                          </w:p>
                          <w:tbl>
                            <w:tblPr>
                              <w:tblW w:w="81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180"/>
                            </w:tblGrid>
                            <w:tr w:rsidR="00325DD3" w:rsidRPr="00C87F21" w14:paraId="5A3A0247" w14:textId="77777777">
                              <w:tblPrEx>
                                <w:tblCellMar>
                                  <w:top w:w="0" w:type="dxa"/>
                                  <w:bottom w:w="0" w:type="dxa"/>
                                </w:tblCellMar>
                              </w:tblPrEx>
                              <w:tc>
                                <w:tcPr>
                                  <w:tcW w:w="8120" w:type="dxa"/>
                                  <w:tcBorders>
                                    <w:top w:val="single" w:sz="8" w:space="0" w:color="6D6D6D"/>
                                    <w:bottom w:val="single" w:sz="8" w:space="0" w:color="6D6D6D"/>
                                  </w:tcBorders>
                                  <w:shd w:val="clear" w:color="auto" w:fill="FFFF54"/>
                                  <w:tcMar>
                                    <w:top w:w="20" w:type="nil"/>
                                    <w:left w:w="20" w:type="nil"/>
                                    <w:bottom w:w="20" w:type="nil"/>
                                    <w:right w:w="20" w:type="nil"/>
                                  </w:tcMar>
                                  <w:vAlign w:val="center"/>
                                </w:tcPr>
                                <w:p w14:paraId="007316B0" w14:textId="77777777" w:rsidR="00325DD3" w:rsidRPr="00C87F21" w:rsidRDefault="00325DD3">
                                  <w:pPr>
                                    <w:widowControl w:val="0"/>
                                    <w:autoSpaceDE w:val="0"/>
                                    <w:autoSpaceDN w:val="0"/>
                                    <w:adjustRightInd w:val="0"/>
                                    <w:rPr>
                                      <w:rFonts w:cs="Helvetica Neue"/>
                                      <w:color w:val="262626"/>
                                      <w:sz w:val="20"/>
                                      <w:szCs w:val="20"/>
                                      <w:lang w:val="en-US"/>
                                    </w:rPr>
                                  </w:pPr>
                                  <w:r w:rsidRPr="00C87F21">
                                    <w:rPr>
                                      <w:rFonts w:cs="Arial"/>
                                      <w:b/>
                                      <w:bCs/>
                                      <w:color w:val="262626"/>
                                      <w:sz w:val="20"/>
                                      <w:szCs w:val="20"/>
                                      <w:lang w:val="en-US"/>
                                    </w:rPr>
                                    <w:t> "Let women be what God intended, a helpmate for man, but with totally different duties and vocations." </w:t>
                                  </w:r>
                                </w:p>
                              </w:tc>
                            </w:tr>
                          </w:tbl>
                          <w:p w14:paraId="7E763B4D" w14:textId="77777777" w:rsidR="00325DD3" w:rsidRPr="00C87F21" w:rsidRDefault="00325DD3">
                            <w:pPr>
                              <w:rPr>
                                <w:sz w:val="20"/>
                                <w:szCs w:val="20"/>
                              </w:rPr>
                            </w:pPr>
                            <w:r w:rsidRPr="00C87F21">
                              <w:rPr>
                                <w:rFonts w:cs="Arial"/>
                                <w:color w:val="262626"/>
                                <w:sz w:val="20"/>
                                <w:szCs w:val="20"/>
                                <w:lang w:val="en-US"/>
                              </w:rPr>
                              <w:t>Coming from the most famous woman in the world at the time, men in power used these words to hinder the advance women had made. By 1900, women had been granted some improvements in their lifestyle via the law courts - it was only in 1891 that women were told that they could not be forced to live with a man if they did not want to - but because nearly all women were reliant on their husbands for a source of money, many women did live in miserable marriages. The myth that Victorian Britain was the time of great family values in that the family unit stayed together, is just that - a myth. Many wives could not leave their husbands even if they wanted to, simply because they did not have the financial independence that was needed to survive at the time. Also a divorced woman was shunned by society and treated as an outcast. With these obstacles, many women were forced to stay in unhappy marriages.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3.95pt;margin-top:-62.95pt;width:41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" fillcolor="white [3201]" strokecolor="black [3200]" strokeweight="2pt">
                <v:textbox>
                  <w:txbxContent>
                    <w:p w14:paraId="5EC24C64" w14:textId="1C3D7EAD" w:rsidR="00325DD3" w:rsidRPr="00C87F21" w:rsidRDefault="00325DD3" w:rsidP="00B9494A">
                      <w:pPr>
                        <w:widowControl w:val="0"/>
                        <w:autoSpaceDE w:val="0"/>
                        <w:autoSpaceDN w:val="0"/>
                        <w:adjustRightInd w:val="0"/>
                        <w:spacing w:after="180"/>
                        <w:rPr>
                          <w:rFonts w:cs="Arial"/>
                          <w:b/>
                          <w:color w:val="262626"/>
                          <w:sz w:val="20"/>
                          <w:szCs w:val="20"/>
                          <w:u w:val="single"/>
                          <w:lang w:val="en-US"/>
                        </w:rPr>
                      </w:pPr>
                      <w:proofErr w:type="gramStart"/>
                      <w:r w:rsidRPr="00C87F21">
                        <w:rPr>
                          <w:rFonts w:cs="Arial"/>
                          <w:b/>
                          <w:color w:val="262626"/>
                          <w:sz w:val="20"/>
                          <w:szCs w:val="20"/>
                          <w:u w:val="single"/>
                          <w:lang w:val="en-US"/>
                        </w:rPr>
                        <w:t xml:space="preserve">Women in the early Twentieth </w:t>
                      </w:r>
                      <w:r w:rsidR="007E0B72" w:rsidRPr="00C87F21">
                        <w:rPr>
                          <w:rFonts w:cs="Arial"/>
                          <w:b/>
                          <w:color w:val="262626"/>
                          <w:sz w:val="20"/>
                          <w:szCs w:val="20"/>
                          <w:u w:val="single"/>
                          <w:lang w:val="en-US"/>
                        </w:rPr>
                        <w:t>Centaury</w:t>
                      </w:r>
                      <w:r w:rsidRPr="00C87F21">
                        <w:rPr>
                          <w:rFonts w:cs="Arial"/>
                          <w:b/>
                          <w:color w:val="262626"/>
                          <w:sz w:val="20"/>
                          <w:szCs w:val="20"/>
                          <w:u w:val="single"/>
                          <w:lang w:val="en-US"/>
                        </w:rPr>
                        <w:t>.</w:t>
                      </w:r>
                      <w:proofErr w:type="gramEnd"/>
                    </w:p>
                    <w:p w14:paraId="5EF97949" w14:textId="1BA7D74E"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At the start of the Twentieth Century, women had a very stereotypical role in Bri</w:t>
                      </w:r>
                      <w:r w:rsidR="007E0B72">
                        <w:rPr>
                          <w:rFonts w:cs="Arial"/>
                          <w:color w:val="262626"/>
                          <w:sz w:val="20"/>
                          <w:szCs w:val="20"/>
                          <w:lang w:val="en-US"/>
                        </w:rPr>
                        <w:t>tish society. If married, they </w:t>
                      </w:r>
                      <w:r w:rsidRPr="00C87F21">
                        <w:rPr>
                          <w:rFonts w:cs="Arial"/>
                          <w:color w:val="262626"/>
                          <w:sz w:val="20"/>
                          <w:szCs w:val="20"/>
                          <w:lang w:val="en-US"/>
                        </w:rPr>
                        <w:t>stayed at home to look after the children while their husband worked and brought in a weekly wage. If single, they did work which usually involved some form of service such as working as a waitress, cooking etc. Many young women were simply expected to get married and have children. The term "spinster", though not a term of outright abuse, was still seen as having some fo</w:t>
                      </w:r>
                      <w:r w:rsidR="007E0B72">
                        <w:rPr>
                          <w:rFonts w:cs="Arial"/>
                          <w:color w:val="262626"/>
                          <w:sz w:val="20"/>
                          <w:szCs w:val="20"/>
                          <w:lang w:val="en-US"/>
                        </w:rPr>
                        <w:t xml:space="preserve">rm of stigma attached to it, </w:t>
                      </w:r>
                      <w:r w:rsidRPr="00C87F21">
                        <w:rPr>
                          <w:rFonts w:cs="Arial"/>
                          <w:color w:val="262626"/>
                          <w:sz w:val="20"/>
                          <w:szCs w:val="20"/>
                          <w:lang w:val="en-US"/>
                        </w:rPr>
                        <w:t>that you were not good enough to get a husband etc.</w:t>
                      </w:r>
                    </w:p>
                    <w:p w14:paraId="23AEC102" w14:textId="77777777" w:rsidR="00325DD3" w:rsidRPr="00C87F21" w:rsidRDefault="00325DD3" w:rsidP="00B9494A">
                      <w:pPr>
                        <w:widowControl w:val="0"/>
                        <w:autoSpaceDE w:val="0"/>
                        <w:autoSpaceDN w:val="0"/>
                        <w:adjustRightInd w:val="0"/>
                        <w:spacing w:after="180"/>
                        <w:rPr>
                          <w:rFonts w:cs="Arial"/>
                          <w:color w:val="262626"/>
                          <w:sz w:val="20"/>
                          <w:szCs w:val="20"/>
                          <w:lang w:val="en-US"/>
                        </w:rPr>
                      </w:pPr>
                      <w:r w:rsidRPr="00C87F21">
                        <w:rPr>
                          <w:rFonts w:cs="Arial"/>
                          <w:color w:val="262626"/>
                          <w:sz w:val="20"/>
                          <w:szCs w:val="20"/>
                          <w:lang w:val="en-US"/>
                        </w:rPr>
                        <w:t xml:space="preserve">Towards the end of the C19th, Elizabeth Garrett Anderson became the first lady to qualify to be a doctor (GP). She then faced huge obstacles making progress in her profession. Men would not go to her simply because she was </w:t>
                      </w:r>
                      <w:proofErr w:type="gramStart"/>
                      <w:r w:rsidRPr="00C87F21">
                        <w:rPr>
                          <w:rFonts w:cs="Arial"/>
                          <w:color w:val="262626"/>
                          <w:sz w:val="20"/>
                          <w:szCs w:val="20"/>
                          <w:lang w:val="en-US"/>
                        </w:rPr>
                        <w:t>female ,</w:t>
                      </w:r>
                      <w:proofErr w:type="gramEnd"/>
                      <w:r w:rsidRPr="00C87F21">
                        <w:rPr>
                          <w:rFonts w:cs="Arial"/>
                          <w:color w:val="262626"/>
                          <w:sz w:val="20"/>
                          <w:szCs w:val="20"/>
                          <w:lang w:val="en-US"/>
                        </w:rPr>
                        <w:t xml:space="preserve"> whereas, women usually kept with the way it was done then - they continued seeing a male GP. It took years for Anderson to succeed.</w:t>
                      </w:r>
                    </w:p>
                    <w:p w14:paraId="022F3B41" w14:textId="1DE044D8"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A table of employment gives an example of where women worked in</w:t>
                      </w:r>
                      <w:r w:rsidRPr="00C87F21">
                        <w:rPr>
                          <w:rFonts w:cs="Arial"/>
                          <w:b/>
                          <w:bCs/>
                          <w:color w:val="262626"/>
                          <w:sz w:val="20"/>
                          <w:szCs w:val="20"/>
                          <w:lang w:val="en-US"/>
                        </w:rPr>
                        <w:t xml:space="preserve"> </w:t>
                      </w:r>
                      <w:r w:rsidR="007E0B72">
                        <w:rPr>
                          <w:rFonts w:cs="Arial"/>
                          <w:color w:val="262626"/>
                          <w:sz w:val="20"/>
                          <w:szCs w:val="20"/>
                          <w:lang w:val="en-US"/>
                        </w:rPr>
                        <w:t>1900</w:t>
                      </w:r>
                      <w:r w:rsidRPr="00C87F21">
                        <w:rPr>
                          <w:rFonts w:cs="Arial"/>
                          <w:color w:val="262626"/>
                          <w:sz w:val="20"/>
                          <w:szCs w:val="20"/>
                          <w:lang w:val="en-US"/>
                        </w:rPr>
                        <w:t>: </w:t>
                      </w:r>
                    </w:p>
                    <w:tbl>
                      <w:tblPr>
                        <w:tblW w:w="604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05"/>
                        <w:gridCol w:w="3544"/>
                      </w:tblGrid>
                      <w:tr w:rsidR="00325DD3" w:rsidRPr="00C87F21" w14:paraId="5C4F25ED" w14:textId="77777777" w:rsidTr="00B9494A">
                        <w:tblPrEx>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DBDFF"/>
                            <w:tcMar>
                              <w:top w:w="20" w:type="nil"/>
                              <w:left w:w="20" w:type="nil"/>
                              <w:bottom w:w="20" w:type="nil"/>
                              <w:right w:w="20" w:type="nil"/>
                            </w:tcMar>
                            <w:vAlign w:val="center"/>
                          </w:tcPr>
                          <w:p w14:paraId="6900D1B3"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Type of employment</w:t>
                            </w:r>
                          </w:p>
                        </w:tc>
                        <w:tc>
                          <w:tcPr>
                            <w:tcW w:w="3544" w:type="dxa"/>
                            <w:tcBorders>
                              <w:top w:val="single" w:sz="8" w:space="0" w:color="6D6D6D"/>
                              <w:left w:val="single" w:sz="8" w:space="0" w:color="6D6D6D"/>
                              <w:bottom w:val="single" w:sz="8" w:space="0" w:color="6D6D6D"/>
                            </w:tcBorders>
                            <w:shd w:val="clear" w:color="auto" w:fill="FDBDFF"/>
                            <w:tcMar>
                              <w:top w:w="20" w:type="nil"/>
                              <w:left w:w="20" w:type="nil"/>
                              <w:bottom w:w="20" w:type="nil"/>
                              <w:right w:w="20" w:type="nil"/>
                            </w:tcMar>
                            <w:vAlign w:val="center"/>
                          </w:tcPr>
                          <w:p w14:paraId="5F79BCDC"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Number of women employed</w:t>
                            </w:r>
                          </w:p>
                        </w:tc>
                      </w:tr>
                      <w:tr w:rsidR="00325DD3" w:rsidRPr="00C87F21" w14:paraId="06304E84"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636EE56A"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Domestic Servants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3063F810"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1,740,800</w:t>
                            </w:r>
                          </w:p>
                        </w:tc>
                      </w:tr>
                      <w:tr w:rsidR="00325DD3" w:rsidRPr="00C87F21" w14:paraId="39E03120"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0640C31F"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Teachers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7D8A335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124,000</w:t>
                            </w:r>
                          </w:p>
                        </w:tc>
                      </w:tr>
                      <w:tr w:rsidR="00325DD3" w:rsidRPr="00C87F21" w14:paraId="602F887D"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68C96C2B"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Nurses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12479BC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68,000</w:t>
                            </w:r>
                          </w:p>
                        </w:tc>
                      </w:tr>
                      <w:tr w:rsidR="00325DD3" w:rsidRPr="00C87F21" w14:paraId="123E5D09" w14:textId="77777777" w:rsidTr="00B9494A">
                        <w:tblPrEx>
                          <w:tblBorders>
                            <w:top w:val="none" w:sz="0" w:space="0" w:color="auto"/>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1A941EE5"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Doctors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3F71F7DB"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212</w:t>
                            </w:r>
                          </w:p>
                        </w:tc>
                      </w:tr>
                      <w:tr w:rsidR="00325DD3" w:rsidRPr="00C87F21" w14:paraId="0333C240" w14:textId="77777777" w:rsidTr="00B9494A">
                        <w:tblPrEx>
                          <w:tblBorders>
                            <w:top w:val="none" w:sz="0" w:space="0" w:color="auto"/>
                            <w:bottom w:val="single" w:sz="8" w:space="0" w:color="6D6D6D"/>
                          </w:tblBorders>
                          <w:tblCellMar>
                            <w:top w:w="0" w:type="dxa"/>
                            <w:bottom w:w="0" w:type="dxa"/>
                          </w:tblCellMar>
                        </w:tblPrEx>
                        <w:tc>
                          <w:tcPr>
                            <w:tcW w:w="2505" w:type="dxa"/>
                            <w:tcBorders>
                              <w:top w:val="single" w:sz="8" w:space="0" w:color="6D6D6D"/>
                              <w:bottom w:val="single" w:sz="8" w:space="0" w:color="6D6D6D"/>
                              <w:right w:val="single" w:sz="8" w:space="0" w:color="6D6D6D"/>
                            </w:tcBorders>
                            <w:shd w:val="clear" w:color="auto" w:fill="FFFFFF"/>
                            <w:tcMar>
                              <w:top w:w="20" w:type="nil"/>
                              <w:left w:w="20" w:type="nil"/>
                              <w:bottom w:w="20" w:type="nil"/>
                              <w:right w:w="20" w:type="nil"/>
                            </w:tcMar>
                            <w:vAlign w:val="center"/>
                          </w:tcPr>
                          <w:p w14:paraId="7D83D8E4"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Architects</w:t>
                            </w:r>
                          </w:p>
                        </w:tc>
                        <w:tc>
                          <w:tcPr>
                            <w:tcW w:w="3544" w:type="dxa"/>
                            <w:tcBorders>
                              <w:top w:val="single" w:sz="8" w:space="0" w:color="6D6D6D"/>
                              <w:left w:val="single" w:sz="8" w:space="0" w:color="6D6D6D"/>
                              <w:bottom w:val="single" w:sz="8" w:space="0" w:color="6D6D6D"/>
                            </w:tcBorders>
                            <w:shd w:val="clear" w:color="auto" w:fill="FFFF54"/>
                            <w:tcMar>
                              <w:top w:w="20" w:type="nil"/>
                              <w:left w:w="20" w:type="nil"/>
                              <w:bottom w:w="20" w:type="nil"/>
                              <w:right w:w="20" w:type="nil"/>
                            </w:tcMar>
                            <w:vAlign w:val="center"/>
                          </w:tcPr>
                          <w:p w14:paraId="46248CA0" w14:textId="77777777" w:rsidR="00325DD3" w:rsidRPr="00C87F21" w:rsidRDefault="00325DD3">
                            <w:pPr>
                              <w:widowControl w:val="0"/>
                              <w:autoSpaceDE w:val="0"/>
                              <w:autoSpaceDN w:val="0"/>
                              <w:adjustRightInd w:val="0"/>
                              <w:jc w:val="center"/>
                              <w:rPr>
                                <w:rFonts w:cs="Helvetica Neue"/>
                                <w:color w:val="262626"/>
                                <w:sz w:val="20"/>
                                <w:szCs w:val="20"/>
                                <w:lang w:val="en-US"/>
                              </w:rPr>
                            </w:pPr>
                            <w:r w:rsidRPr="00C87F21">
                              <w:rPr>
                                <w:rFonts w:cs="Arial"/>
                                <w:b/>
                                <w:bCs/>
                                <w:color w:val="262626"/>
                                <w:sz w:val="20"/>
                                <w:szCs w:val="20"/>
                                <w:lang w:val="en-US"/>
                              </w:rPr>
                              <w:t>2</w:t>
                            </w:r>
                          </w:p>
                        </w:tc>
                      </w:tr>
                    </w:tbl>
                    <w:p w14:paraId="73AFC8D8"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 xml:space="preserve">The table clearly shows in which direction women were expected to go should they have work. Many poorly educated young ladies simply worked for a large household as a servant. From here they could train to work in a kitchen but it is highly unlikely that they would have become the head of a </w:t>
                      </w:r>
                      <w:proofErr w:type="gramStart"/>
                      <w:r w:rsidRPr="00C87F21">
                        <w:rPr>
                          <w:rFonts w:cs="Arial"/>
                          <w:color w:val="262626"/>
                          <w:sz w:val="20"/>
                          <w:szCs w:val="20"/>
                          <w:lang w:val="en-US"/>
                        </w:rPr>
                        <w:t>kitchen</w:t>
                      </w:r>
                      <w:proofErr w:type="gramEnd"/>
                      <w:r w:rsidRPr="00C87F21">
                        <w:rPr>
                          <w:rFonts w:cs="Arial"/>
                          <w:color w:val="262626"/>
                          <w:sz w:val="20"/>
                          <w:szCs w:val="20"/>
                          <w:lang w:val="en-US"/>
                        </w:rPr>
                        <w:t xml:space="preserve"> as this was still the 'territory' of the male.</w:t>
                      </w:r>
                    </w:p>
                    <w:p w14:paraId="39B8FE22"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 xml:space="preserve">Even "Teachers = 124,000" is somewhat misleading as female teachers nearly all worked in junior or nursery schools. What we would now </w:t>
                      </w:r>
                      <w:proofErr w:type="gramStart"/>
                      <w:r w:rsidRPr="00C87F21">
                        <w:rPr>
                          <w:rFonts w:cs="Arial"/>
                          <w:color w:val="262626"/>
                          <w:sz w:val="20"/>
                          <w:szCs w:val="20"/>
                          <w:lang w:val="en-US"/>
                        </w:rPr>
                        <w:t xml:space="preserve">call secondary schools </w:t>
                      </w:r>
                      <w:bookmarkStart w:id="1" w:name="_GoBack"/>
                      <w:bookmarkEnd w:id="1"/>
                      <w:r w:rsidRPr="00C87F21">
                        <w:rPr>
                          <w:rFonts w:cs="Arial"/>
                          <w:color w:val="262626"/>
                          <w:sz w:val="20"/>
                          <w:szCs w:val="20"/>
                          <w:lang w:val="en-US"/>
                        </w:rPr>
                        <w:t>were staffed by male teachers</w:t>
                      </w:r>
                      <w:proofErr w:type="gramEnd"/>
                      <w:r w:rsidRPr="00C87F21">
                        <w:rPr>
                          <w:rFonts w:cs="Arial"/>
                          <w:color w:val="262626"/>
                          <w:sz w:val="20"/>
                          <w:szCs w:val="20"/>
                          <w:lang w:val="en-US"/>
                        </w:rPr>
                        <w:t>.</w:t>
                      </w:r>
                    </w:p>
                    <w:p w14:paraId="08FA2BE8" w14:textId="77777777" w:rsidR="00325DD3" w:rsidRPr="00C87F21" w:rsidRDefault="00325DD3" w:rsidP="00B9494A">
                      <w:pPr>
                        <w:widowControl w:val="0"/>
                        <w:autoSpaceDE w:val="0"/>
                        <w:autoSpaceDN w:val="0"/>
                        <w:adjustRightInd w:val="0"/>
                        <w:spacing w:after="180"/>
                        <w:rPr>
                          <w:rFonts w:cs="Helvetica Neue"/>
                          <w:color w:val="262626"/>
                          <w:sz w:val="20"/>
                          <w:szCs w:val="20"/>
                          <w:lang w:val="en-US"/>
                        </w:rPr>
                      </w:pPr>
                      <w:r w:rsidRPr="00C87F21">
                        <w:rPr>
                          <w:rFonts w:cs="Arial"/>
                          <w:color w:val="262626"/>
                          <w:sz w:val="20"/>
                          <w:szCs w:val="20"/>
                          <w:lang w:val="en-US"/>
                        </w:rPr>
                        <w:t>For decades women's progress in British society was haunted by the words of Queen Victoria:</w:t>
                      </w:r>
                    </w:p>
                    <w:tbl>
                      <w:tblPr>
                        <w:tblW w:w="8180" w:type="dxa"/>
                        <w:tblBorders>
                          <w:top w:val="single" w:sz="8" w:space="0" w:color="6D6D6D"/>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8180"/>
                      </w:tblGrid>
                      <w:tr w:rsidR="00325DD3" w:rsidRPr="00C87F21" w14:paraId="5A3A0247" w14:textId="77777777">
                        <w:tblPrEx>
                          <w:tblCellMar>
                            <w:top w:w="0" w:type="dxa"/>
                            <w:bottom w:w="0" w:type="dxa"/>
                          </w:tblCellMar>
                        </w:tblPrEx>
                        <w:tc>
                          <w:tcPr>
                            <w:tcW w:w="8120" w:type="dxa"/>
                            <w:tcBorders>
                              <w:top w:val="single" w:sz="8" w:space="0" w:color="6D6D6D"/>
                              <w:bottom w:val="single" w:sz="8" w:space="0" w:color="6D6D6D"/>
                            </w:tcBorders>
                            <w:shd w:val="clear" w:color="auto" w:fill="FFFF54"/>
                            <w:tcMar>
                              <w:top w:w="20" w:type="nil"/>
                              <w:left w:w="20" w:type="nil"/>
                              <w:bottom w:w="20" w:type="nil"/>
                              <w:right w:w="20" w:type="nil"/>
                            </w:tcMar>
                            <w:vAlign w:val="center"/>
                          </w:tcPr>
                          <w:p w14:paraId="007316B0" w14:textId="77777777" w:rsidR="00325DD3" w:rsidRPr="00C87F21" w:rsidRDefault="00325DD3">
                            <w:pPr>
                              <w:widowControl w:val="0"/>
                              <w:autoSpaceDE w:val="0"/>
                              <w:autoSpaceDN w:val="0"/>
                              <w:adjustRightInd w:val="0"/>
                              <w:rPr>
                                <w:rFonts w:cs="Helvetica Neue"/>
                                <w:color w:val="262626"/>
                                <w:sz w:val="20"/>
                                <w:szCs w:val="20"/>
                                <w:lang w:val="en-US"/>
                              </w:rPr>
                            </w:pPr>
                            <w:r w:rsidRPr="00C87F21">
                              <w:rPr>
                                <w:rFonts w:cs="Arial"/>
                                <w:b/>
                                <w:bCs/>
                                <w:color w:val="262626"/>
                                <w:sz w:val="20"/>
                                <w:szCs w:val="20"/>
                                <w:lang w:val="en-US"/>
                              </w:rPr>
                              <w:t> "Let women be what God intended, a helpmate for man, but with totally different duties and vocations." </w:t>
                            </w:r>
                          </w:p>
                        </w:tc>
                      </w:tr>
                    </w:tbl>
                    <w:p w14:paraId="7E763B4D" w14:textId="77777777" w:rsidR="00325DD3" w:rsidRPr="00C87F21" w:rsidRDefault="00325DD3">
                      <w:pPr>
                        <w:rPr>
                          <w:sz w:val="20"/>
                          <w:szCs w:val="20"/>
                        </w:rPr>
                      </w:pPr>
                      <w:r w:rsidRPr="00C87F21">
                        <w:rPr>
                          <w:rFonts w:cs="Arial"/>
                          <w:color w:val="262626"/>
                          <w:sz w:val="20"/>
                          <w:szCs w:val="20"/>
                          <w:lang w:val="en-US"/>
                        </w:rPr>
                        <w:t>Coming from the most famous woman in the world at the time, men in power used these words to hinder the advance women had made. By 1900, women had been granted some improvements in their lifestyle via the law courts - it was only in 1891 that women were told that they could not be forced to live with a man if they did not want to - but because nearly all women were reliant on their husbands for a source of money, many women did live in miserable marriages. The myth that Victorian Britain was the time of great family values in that the family unit stayed together, is just that - a myth. Many wives could not leave their husbands even if they wanted to, simply because they did not have the financial independence that was needed to survive at the time. Also a divorced woman was shunned by society and treated as an outcast. With these obstacles, many women were forced to stay in unhappy marriages.</w:t>
                      </w:r>
                    </w:p>
                  </w:txbxContent>
                </v:textbox>
                <w10:wrap type="square"/>
              </v:shape>
            </w:pict>
          </mc:Fallback>
        </mc:AlternateContent>
      </w:r>
    </w:p>
    <w:sectPr w:rsidR="001C3DDF" w:rsidSect="00B9494A">
      <w:pgSz w:w="23820" w:h="16840" w:orient="landscape"/>
      <w:pgMar w:top="1800" w:right="1440" w:bottom="1800" w:left="144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13"/>
    <w:rsid w:val="001C3DDF"/>
    <w:rsid w:val="00325DD3"/>
    <w:rsid w:val="00370513"/>
    <w:rsid w:val="005572A8"/>
    <w:rsid w:val="007E0B72"/>
    <w:rsid w:val="0090637D"/>
    <w:rsid w:val="00AF1A64"/>
    <w:rsid w:val="00B9494A"/>
    <w:rsid w:val="00BD24E8"/>
    <w:rsid w:val="00C87F21"/>
    <w:rsid w:val="00CE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D0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88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88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9477-2CC5-DD45-B06E-A554872A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3</cp:revision>
  <dcterms:created xsi:type="dcterms:W3CDTF">2013-11-01T14:33:00Z</dcterms:created>
  <dcterms:modified xsi:type="dcterms:W3CDTF">2013-11-03T23:03:00Z</dcterms:modified>
</cp:coreProperties>
</file>